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91" w:rsidRPr="00D05191" w:rsidRDefault="0017787E" w:rsidP="00D05191">
      <w:pPr>
        <w:pStyle w:val="Cmsor1"/>
        <w:spacing w:before="120"/>
        <w:jc w:val="both"/>
        <w:rPr>
          <w:rFonts w:ascii="Times New Roman" w:hAnsi="Times New Roman" w:cs="Times New Roman"/>
          <w:color w:val="auto"/>
          <w:sz w:val="24"/>
          <w:szCs w:val="24"/>
          <w:lang w:val="ro-RO"/>
        </w:rPr>
      </w:pPr>
      <w:bookmarkStart w:id="0" w:name="strategia-privind-cercetarea-științifică"/>
      <w:r w:rsidRPr="00D05191">
        <w:rPr>
          <w:rFonts w:ascii="Times New Roman" w:hAnsi="Times New Roman" w:cs="Times New Roman"/>
          <w:color w:val="auto"/>
          <w:sz w:val="24"/>
          <w:szCs w:val="24"/>
          <w:lang w:val="ro-RO"/>
        </w:rPr>
        <w:t>Strategia privind cercetarea științifică a Facult</w:t>
      </w:r>
      <w:r w:rsidR="00D05191" w:rsidRPr="00D05191">
        <w:rPr>
          <w:rFonts w:ascii="Times New Roman" w:hAnsi="Times New Roman" w:cs="Times New Roman"/>
          <w:color w:val="auto"/>
          <w:sz w:val="24"/>
          <w:szCs w:val="24"/>
          <w:lang w:val="ro-RO"/>
        </w:rPr>
        <w:t>ă</w:t>
      </w:r>
      <w:r w:rsidRPr="00D05191">
        <w:rPr>
          <w:rFonts w:ascii="Times New Roman" w:hAnsi="Times New Roman" w:cs="Times New Roman"/>
          <w:color w:val="auto"/>
          <w:sz w:val="24"/>
          <w:szCs w:val="24"/>
          <w:lang w:val="ro-RO"/>
        </w:rPr>
        <w:t>ții</w:t>
      </w:r>
      <w:r w:rsidR="00D05191" w:rsidRPr="00D05191">
        <w:rPr>
          <w:rFonts w:ascii="Times New Roman" w:hAnsi="Times New Roman" w:cs="Times New Roman"/>
          <w:color w:val="auto"/>
          <w:sz w:val="24"/>
          <w:szCs w:val="24"/>
          <w:lang w:val="ro-RO"/>
        </w:rPr>
        <w:t xml:space="preserve"> de Științe Economice și Sociale </w:t>
      </w:r>
    </w:p>
    <w:p w:rsidR="0017787E" w:rsidRPr="00D05191" w:rsidRDefault="0017787E" w:rsidP="00D05191">
      <w:pPr>
        <w:pStyle w:val="Cmsor1"/>
        <w:spacing w:before="120"/>
        <w:jc w:val="both"/>
        <w:rPr>
          <w:rFonts w:ascii="Times New Roman" w:hAnsi="Times New Roman" w:cs="Times New Roman"/>
          <w:color w:val="auto"/>
          <w:sz w:val="24"/>
          <w:szCs w:val="24"/>
          <w:lang w:val="ro-RO"/>
        </w:rPr>
      </w:pPr>
      <w:r w:rsidRPr="00D05191">
        <w:rPr>
          <w:rFonts w:ascii="Times New Roman" w:hAnsi="Times New Roman" w:cs="Times New Roman"/>
          <w:color w:val="auto"/>
          <w:sz w:val="24"/>
          <w:szCs w:val="24"/>
          <w:lang w:val="ro-RO"/>
        </w:rPr>
        <w:t>(2019–2023)</w:t>
      </w:r>
    </w:p>
    <w:p w:rsidR="00D05191" w:rsidRPr="00D05191" w:rsidRDefault="00D05191" w:rsidP="00D05191">
      <w:pPr>
        <w:pStyle w:val="Cmsor2"/>
        <w:jc w:val="both"/>
        <w:rPr>
          <w:rFonts w:ascii="Times New Roman" w:hAnsi="Times New Roman" w:cs="Times New Roman"/>
          <w:color w:val="auto"/>
          <w:sz w:val="24"/>
          <w:szCs w:val="24"/>
          <w:lang w:val="ro-RO"/>
        </w:rPr>
      </w:pPr>
      <w:r w:rsidRPr="00D05191">
        <w:rPr>
          <w:rFonts w:ascii="Times New Roman" w:hAnsi="Times New Roman" w:cs="Times New Roman"/>
          <w:color w:val="auto"/>
          <w:sz w:val="24"/>
          <w:szCs w:val="24"/>
          <w:lang w:val="ro-RO"/>
        </w:rPr>
        <w:t>Introducere</w:t>
      </w:r>
    </w:p>
    <w:p w:rsidR="00D05191" w:rsidRPr="00D05191" w:rsidRDefault="00D05191" w:rsidP="00D05191">
      <w:pPr>
        <w:pStyle w:val="FirstParagraph"/>
        <w:jc w:val="both"/>
        <w:rPr>
          <w:rFonts w:ascii="Times New Roman" w:hAnsi="Times New Roman" w:cs="Times New Roman"/>
          <w:lang w:val="ro-RO"/>
        </w:rPr>
      </w:pPr>
      <w:r>
        <w:rPr>
          <w:rFonts w:ascii="Times New Roman" w:hAnsi="Times New Roman" w:cs="Times New Roman"/>
          <w:lang w:val="ro-RO"/>
        </w:rPr>
        <w:t>Facultatea</w:t>
      </w:r>
      <w:r w:rsidRPr="00D05191">
        <w:rPr>
          <w:rFonts w:ascii="Times New Roman" w:hAnsi="Times New Roman" w:cs="Times New Roman"/>
          <w:lang w:val="ro-RO"/>
        </w:rPr>
        <w:t xml:space="preserve"> de Științe Economice și Sociale (</w:t>
      </w:r>
      <w:r>
        <w:rPr>
          <w:rFonts w:ascii="Times New Roman" w:hAnsi="Times New Roman" w:cs="Times New Roman"/>
          <w:lang w:val="ro-RO"/>
        </w:rPr>
        <w:t>FSES</w:t>
      </w:r>
      <w:r w:rsidRPr="00D05191">
        <w:rPr>
          <w:rFonts w:ascii="Times New Roman" w:hAnsi="Times New Roman" w:cs="Times New Roman"/>
          <w:lang w:val="ro-RO"/>
        </w:rPr>
        <w:t xml:space="preserve">) este o structură organizatorică înființată oficial la începutul anului universitar 2016/1017, în conformitate cu planul de restructurare și consolidare a Universității Creștine Partium, care a prevăzut reducere numărului de facultăți și departamente. În momentul înființării </w:t>
      </w:r>
      <w:r>
        <w:rPr>
          <w:rFonts w:ascii="Times New Roman" w:hAnsi="Times New Roman" w:cs="Times New Roman"/>
          <w:lang w:val="ro-RO"/>
        </w:rPr>
        <w:t xml:space="preserve">FSES a avut în componentă două </w:t>
      </w:r>
      <w:r w:rsidRPr="00D05191">
        <w:rPr>
          <w:rFonts w:ascii="Times New Roman" w:hAnsi="Times New Roman" w:cs="Times New Roman"/>
          <w:lang w:val="ro-RO"/>
        </w:rPr>
        <w:t xml:space="preserve"> </w:t>
      </w:r>
      <w:r>
        <w:rPr>
          <w:rFonts w:ascii="Times New Roman" w:hAnsi="Times New Roman" w:cs="Times New Roman"/>
          <w:lang w:val="ro-RO"/>
        </w:rPr>
        <w:t xml:space="preserve">departamente (Departamentul de Economie, respectiv Departamentul de Științe </w:t>
      </w:r>
      <w:proofErr w:type="spellStart"/>
      <w:r>
        <w:rPr>
          <w:rFonts w:ascii="Times New Roman" w:hAnsi="Times New Roman" w:cs="Times New Roman"/>
          <w:lang w:val="ro-RO"/>
        </w:rPr>
        <w:t>Socio</w:t>
      </w:r>
      <w:proofErr w:type="spellEnd"/>
      <w:r>
        <w:rPr>
          <w:rFonts w:ascii="Times New Roman" w:hAnsi="Times New Roman" w:cs="Times New Roman"/>
          <w:lang w:val="ro-RO"/>
        </w:rPr>
        <w:t xml:space="preserve">-Umane) și </w:t>
      </w:r>
      <w:r w:rsidRPr="00D05191">
        <w:rPr>
          <w:rFonts w:ascii="Times New Roman" w:hAnsi="Times New Roman" w:cs="Times New Roman"/>
          <w:lang w:val="ro-RO"/>
        </w:rPr>
        <w:t>a deservit următoarele specializări:</w:t>
      </w:r>
    </w:p>
    <w:p w:rsid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Asistență socială, licență</w:t>
      </w:r>
    </w:p>
    <w:p w:rsid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Asistență socială – Diaconie, licență</w:t>
      </w:r>
    </w:p>
    <w:p w:rsid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Economia comerțului, turismului și serviciilor, licență</w:t>
      </w:r>
    </w:p>
    <w:p w:rsid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Finanțe și bănci, licență</w:t>
      </w:r>
    </w:p>
    <w:p w:rsidR="00D05191" w:rsidRP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Management, licență</w:t>
      </w:r>
    </w:p>
    <w:p w:rsidR="00D05191" w:rsidRP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Pedagogia învățământului primar și preșcolar, licență</w:t>
      </w:r>
    </w:p>
    <w:p w:rsidR="00D05191" w:rsidRP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Sociologie, licență</w:t>
      </w:r>
    </w:p>
    <w:p w:rsid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Teologie - Asistență socială (Diaconie), licență</w:t>
      </w:r>
    </w:p>
    <w:p w:rsid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Administrarea afacerilor în turism, masterat</w:t>
      </w:r>
    </w:p>
    <w:p w:rsidR="00D05191" w:rsidRP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Managementul dezvoltării afacerilor, masterat</w:t>
      </w:r>
    </w:p>
    <w:p w:rsidR="00D05191" w:rsidRP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Politici sociale europene, masterat</w:t>
      </w:r>
    </w:p>
    <w:p w:rsidR="00D05191" w:rsidRP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Studii religioase, masterat</w:t>
      </w:r>
    </w:p>
    <w:p w:rsidR="00D05191" w:rsidRPr="00D05191" w:rsidRDefault="00D05191"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Specializările teologice au fost desființate ca urmare a cererii scăzute</w:t>
      </w:r>
      <w:r>
        <w:rPr>
          <w:rFonts w:ascii="Times New Roman" w:hAnsi="Times New Roman" w:cs="Times New Roman"/>
          <w:lang w:val="ro-RO"/>
        </w:rPr>
        <w:t xml:space="preserve"> *Asistență </w:t>
      </w:r>
      <w:proofErr w:type="spellStart"/>
      <w:r>
        <w:rPr>
          <w:rFonts w:ascii="Times New Roman" w:hAnsi="Times New Roman" w:cs="Times New Roman"/>
          <w:lang w:val="ro-RO"/>
        </w:rPr>
        <w:t>socilale</w:t>
      </w:r>
      <w:proofErr w:type="spellEnd"/>
      <w:r>
        <w:rPr>
          <w:rFonts w:ascii="Times New Roman" w:hAnsi="Times New Roman" w:cs="Times New Roman"/>
          <w:lang w:val="ro-RO"/>
        </w:rPr>
        <w:t xml:space="preserve"> – Diaconie - licență Studii religioase - masterat)</w:t>
      </w:r>
      <w:r w:rsidRPr="00D05191">
        <w:rPr>
          <w:rFonts w:ascii="Times New Roman" w:hAnsi="Times New Roman" w:cs="Times New Roman"/>
          <w:lang w:val="ro-RO"/>
        </w:rPr>
        <w:t xml:space="preserve">, însă profilul profesional al personalului </w:t>
      </w:r>
      <w:r>
        <w:rPr>
          <w:rFonts w:ascii="Times New Roman" w:hAnsi="Times New Roman" w:cs="Times New Roman"/>
          <w:lang w:val="ro-RO"/>
        </w:rPr>
        <w:t>FSES</w:t>
      </w:r>
      <w:r w:rsidRPr="00D05191">
        <w:rPr>
          <w:rFonts w:ascii="Times New Roman" w:hAnsi="Times New Roman" w:cs="Times New Roman"/>
          <w:lang w:val="ro-RO"/>
        </w:rPr>
        <w:t xml:space="preserve"> oglindește această triplă orientare (științe sociale, pedagogie, </w:t>
      </w:r>
      <w:r>
        <w:rPr>
          <w:rFonts w:ascii="Times New Roman" w:hAnsi="Times New Roman" w:cs="Times New Roman"/>
          <w:lang w:val="ro-RO"/>
        </w:rPr>
        <w:t>științe economice</w:t>
      </w:r>
      <w:r w:rsidRPr="00D05191">
        <w:rPr>
          <w:rFonts w:ascii="Times New Roman" w:hAnsi="Times New Roman" w:cs="Times New Roman"/>
          <w:lang w:val="ro-RO"/>
        </w:rPr>
        <w:t xml:space="preserve">), care poate fi valorificată în dezvoltarea unor linii interdisciplinare de cercetare. Mai mult decât atât, această deschidere spre interdisciplinaritate este favorizată de specificul universitar al </w:t>
      </w:r>
      <w:r>
        <w:rPr>
          <w:rFonts w:ascii="Times New Roman" w:hAnsi="Times New Roman" w:cs="Times New Roman"/>
          <w:lang w:val="ro-RO"/>
        </w:rPr>
        <w:t>FSES-</w:t>
      </w:r>
      <w:r w:rsidRPr="00D05191">
        <w:rPr>
          <w:rFonts w:ascii="Times New Roman" w:hAnsi="Times New Roman" w:cs="Times New Roman"/>
          <w:lang w:val="ro-RO"/>
        </w:rPr>
        <w:t>DSSU: subunitatea are un cert caracter de “furnizor de servicii”, cadrele didactice își desfășoară activitate la o serie de specializări (predarea disciplinelor Educație fizică, Introducere în lumea religiilor, Istoria culturii maghiare, Psihologie și variantele sale).</w:t>
      </w:r>
    </w:p>
    <w:p w:rsidR="00D05191" w:rsidRDefault="00D05191" w:rsidP="006737F3">
      <w:pPr>
        <w:pStyle w:val="Szvegtrzs"/>
        <w:jc w:val="both"/>
        <w:rPr>
          <w:rFonts w:ascii="Times New Roman" w:hAnsi="Times New Roman" w:cs="Times New Roman"/>
          <w:lang w:val="ro-RO"/>
        </w:rPr>
      </w:pPr>
      <w:r w:rsidRPr="00D05191">
        <w:rPr>
          <w:rFonts w:ascii="Times New Roman" w:hAnsi="Times New Roman" w:cs="Times New Roman"/>
          <w:lang w:val="ro-RO"/>
        </w:rPr>
        <w:t xml:space="preserve">În funcție de specializărilor lor cadrele didactice ale </w:t>
      </w:r>
      <w:r w:rsidR="006737F3">
        <w:rPr>
          <w:rFonts w:ascii="Times New Roman" w:hAnsi="Times New Roman" w:cs="Times New Roman"/>
          <w:lang w:val="ro-RO"/>
        </w:rPr>
        <w:t>FSES</w:t>
      </w:r>
      <w:r w:rsidRPr="00D05191">
        <w:rPr>
          <w:rFonts w:ascii="Times New Roman" w:hAnsi="Times New Roman" w:cs="Times New Roman"/>
          <w:lang w:val="ro-RO"/>
        </w:rPr>
        <w:t xml:space="preserve"> participă la cercetările desfășurate de două institute universitare de cercetare (Institutul de Studii Teologice “</w:t>
      </w:r>
      <w:proofErr w:type="spellStart"/>
      <w:r w:rsidRPr="00D05191">
        <w:rPr>
          <w:rFonts w:ascii="Times New Roman" w:hAnsi="Times New Roman" w:cs="Times New Roman"/>
          <w:lang w:val="ro-RO"/>
        </w:rPr>
        <w:t>Sulyok</w:t>
      </w:r>
      <w:proofErr w:type="spellEnd"/>
      <w:r w:rsidRPr="00D05191">
        <w:rPr>
          <w:rFonts w:ascii="Times New Roman" w:hAnsi="Times New Roman" w:cs="Times New Roman"/>
          <w:lang w:val="ro-RO"/>
        </w:rPr>
        <w:t xml:space="preserve"> István”, Institutul de Cercetări Teritoriale Partium</w:t>
      </w:r>
      <w:r w:rsidR="006737F3">
        <w:rPr>
          <w:rFonts w:ascii="Times New Roman" w:hAnsi="Times New Roman" w:cs="Times New Roman"/>
          <w:lang w:val="ro-RO"/>
        </w:rPr>
        <w:t>).</w:t>
      </w:r>
    </w:p>
    <w:p w:rsidR="006737F3" w:rsidRDefault="006737F3" w:rsidP="006737F3">
      <w:pPr>
        <w:pStyle w:val="FirstParagraph"/>
        <w:spacing w:before="0" w:after="0"/>
        <w:jc w:val="both"/>
        <w:rPr>
          <w:rFonts w:ascii="Times New Roman" w:hAnsi="Times New Roman" w:cs="Times New Roman"/>
          <w:lang w:val="ro-RO"/>
        </w:rPr>
      </w:pPr>
      <w:r>
        <w:rPr>
          <w:rFonts w:ascii="Times New Roman" w:hAnsi="Times New Roman" w:cs="Times New Roman"/>
          <w:lang w:val="ro-RO"/>
        </w:rPr>
        <w:t>Conf. Univ. Szilágyi Ferenc, decan UCP-FSES</w:t>
      </w:r>
    </w:p>
    <w:p w:rsidR="0070190C" w:rsidRDefault="0070190C" w:rsidP="006737F3">
      <w:pPr>
        <w:pStyle w:val="FirstParagraph"/>
        <w:spacing w:before="0" w:after="0"/>
        <w:jc w:val="both"/>
        <w:rPr>
          <w:rFonts w:ascii="Times New Roman" w:hAnsi="Times New Roman" w:cs="Times New Roman"/>
          <w:lang w:val="ro-RO"/>
        </w:rPr>
      </w:pPr>
    </w:p>
    <w:p w:rsidR="006737F3" w:rsidRDefault="006737F3" w:rsidP="006737F3">
      <w:pPr>
        <w:pStyle w:val="FirstParagraph"/>
        <w:spacing w:before="0" w:after="0"/>
        <w:jc w:val="both"/>
        <w:rPr>
          <w:rFonts w:ascii="Times New Roman" w:hAnsi="Times New Roman" w:cs="Times New Roman"/>
          <w:lang w:val="ro-RO"/>
        </w:rPr>
      </w:pPr>
      <w:r w:rsidRPr="006737F3">
        <w:rPr>
          <w:rFonts w:ascii="Times New Roman" w:hAnsi="Times New Roman" w:cs="Times New Roman"/>
          <w:lang w:val="ro-RO"/>
        </w:rPr>
        <w:t>Prof. univ. dr. József Fogarasi</w:t>
      </w:r>
      <w:r>
        <w:rPr>
          <w:rFonts w:ascii="Times New Roman" w:hAnsi="Times New Roman" w:cs="Times New Roman"/>
          <w:lang w:val="ro-RO"/>
        </w:rPr>
        <w:t>, director departament DE</w:t>
      </w:r>
    </w:p>
    <w:p w:rsidR="0070190C" w:rsidRDefault="0070190C" w:rsidP="006737F3">
      <w:pPr>
        <w:pStyle w:val="Szvegtrzs"/>
        <w:spacing w:before="0" w:after="0"/>
        <w:jc w:val="both"/>
        <w:rPr>
          <w:rFonts w:ascii="Times New Roman" w:hAnsi="Times New Roman" w:cs="Times New Roman"/>
          <w:lang w:val="ro-RO"/>
        </w:rPr>
      </w:pPr>
    </w:p>
    <w:p w:rsidR="006737F3" w:rsidRPr="00D05191" w:rsidRDefault="006737F3" w:rsidP="006737F3">
      <w:pPr>
        <w:pStyle w:val="Szvegtrzs"/>
        <w:spacing w:before="0" w:after="0"/>
        <w:jc w:val="both"/>
        <w:rPr>
          <w:rFonts w:ascii="Times New Roman" w:hAnsi="Times New Roman" w:cs="Times New Roman"/>
          <w:lang w:val="ro-RO"/>
        </w:rPr>
      </w:pPr>
      <w:r w:rsidRPr="00D05191">
        <w:rPr>
          <w:rFonts w:ascii="Times New Roman" w:hAnsi="Times New Roman" w:cs="Times New Roman"/>
          <w:lang w:val="ro-RO"/>
        </w:rPr>
        <w:t>Lect. univ. dr. Levente Székedi</w:t>
      </w:r>
      <w:r>
        <w:rPr>
          <w:rFonts w:ascii="Times New Roman" w:hAnsi="Times New Roman" w:cs="Times New Roman"/>
          <w:lang w:val="ro-RO"/>
        </w:rPr>
        <w:t xml:space="preserve">, </w:t>
      </w:r>
      <w:r w:rsidRPr="006737F3">
        <w:rPr>
          <w:rFonts w:ascii="Times New Roman" w:hAnsi="Times New Roman" w:cs="Times New Roman"/>
          <w:lang w:val="ro-RO"/>
        </w:rPr>
        <w:t>director departament DSSU</w:t>
      </w:r>
    </w:p>
    <w:p w:rsidR="0070190C" w:rsidRDefault="0070190C">
      <w:pPr>
        <w:rPr>
          <w:rFonts w:ascii="Times New Roman" w:hAnsi="Times New Roman" w:cs="Times New Roman"/>
          <w:caps/>
          <w:lang w:val="ro-RO"/>
        </w:rPr>
      </w:pPr>
      <w:r>
        <w:rPr>
          <w:rFonts w:ascii="Times New Roman" w:hAnsi="Times New Roman" w:cs="Times New Roman"/>
          <w:caps/>
          <w:lang w:val="ro-RO"/>
        </w:rPr>
        <w:br w:type="page"/>
      </w:r>
    </w:p>
    <w:p w:rsidR="006737F3" w:rsidRDefault="001E3914" w:rsidP="006737F3">
      <w:pPr>
        <w:pStyle w:val="FirstParagraph"/>
        <w:jc w:val="both"/>
        <w:rPr>
          <w:rFonts w:ascii="Times New Roman" w:hAnsi="Times New Roman" w:cs="Times New Roman"/>
          <w:caps/>
          <w:lang w:val="ro-RO"/>
        </w:rPr>
      </w:pPr>
      <w:r w:rsidRPr="006737F3">
        <w:rPr>
          <w:rFonts w:ascii="Times New Roman" w:hAnsi="Times New Roman" w:cs="Times New Roman"/>
          <w:caps/>
          <w:lang w:val="ro-RO"/>
        </w:rPr>
        <w:lastRenderedPageBreak/>
        <w:t xml:space="preserve">Strategia privind cercetarea științifică a Departamentului de Științe Socio-Umane </w:t>
      </w:r>
      <w:r w:rsidR="006737F3" w:rsidRPr="006737F3">
        <w:rPr>
          <w:rFonts w:ascii="Times New Roman" w:hAnsi="Times New Roman" w:cs="Times New Roman"/>
          <w:caps/>
          <w:lang w:val="ro-RO"/>
        </w:rPr>
        <w:t xml:space="preserve">AL UNIVERSITĂȚII CREȘTINE PARTIUM </w:t>
      </w:r>
    </w:p>
    <w:p w:rsidR="00FB4421" w:rsidRPr="006737F3" w:rsidRDefault="001E3914" w:rsidP="006737F3">
      <w:pPr>
        <w:pStyle w:val="FirstParagraph"/>
        <w:jc w:val="both"/>
        <w:rPr>
          <w:rFonts w:ascii="Times New Roman" w:hAnsi="Times New Roman" w:cs="Times New Roman"/>
          <w:caps/>
          <w:lang w:val="ro-RO"/>
        </w:rPr>
      </w:pPr>
      <w:r w:rsidRPr="006737F3">
        <w:rPr>
          <w:rFonts w:ascii="Times New Roman" w:hAnsi="Times New Roman" w:cs="Times New Roman"/>
          <w:caps/>
          <w:lang w:val="ro-RO"/>
        </w:rPr>
        <w:t>2019–2023</w:t>
      </w:r>
      <w:bookmarkEnd w:id="0"/>
    </w:p>
    <w:p w:rsidR="006737F3" w:rsidRDefault="006737F3" w:rsidP="00D05191">
      <w:pPr>
        <w:pStyle w:val="FirstParagraph"/>
        <w:jc w:val="both"/>
        <w:rPr>
          <w:rFonts w:ascii="Times New Roman" w:hAnsi="Times New Roman" w:cs="Times New Roman"/>
          <w:lang w:val="ro-RO"/>
        </w:rPr>
      </w:pPr>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 xml:space="preserve">Departamentul de Științe </w:t>
      </w:r>
      <w:proofErr w:type="spellStart"/>
      <w:r w:rsidRPr="00D05191">
        <w:rPr>
          <w:rFonts w:ascii="Times New Roman" w:hAnsi="Times New Roman" w:cs="Times New Roman"/>
          <w:lang w:val="ro-RO"/>
        </w:rPr>
        <w:t>Socio</w:t>
      </w:r>
      <w:proofErr w:type="spellEnd"/>
      <w:r w:rsidRPr="00D05191">
        <w:rPr>
          <w:rFonts w:ascii="Times New Roman" w:hAnsi="Times New Roman" w:cs="Times New Roman"/>
          <w:lang w:val="ro-RO"/>
        </w:rPr>
        <w:t>-Umane (DSSU) este o structură organizatorică înființată oficial la începutul anului universitar 2016/1017, în conformitate cu planul de restructurare și consolidare a Universității Creștine Partium, care a prevăzut reducere numărului de facultăți și departamente. În momentul înființării DSSU a deservit următoarele specializări:</w:t>
      </w:r>
    </w:p>
    <w:p w:rsidR="00FB4421" w:rsidRPr="00D05191" w:rsidRDefault="001E3914" w:rsidP="00D05191">
      <w:pPr>
        <w:numPr>
          <w:ilvl w:val="0"/>
          <w:numId w:val="3"/>
        </w:numPr>
        <w:jc w:val="both"/>
        <w:rPr>
          <w:rFonts w:ascii="Times New Roman" w:hAnsi="Times New Roman" w:cs="Times New Roman"/>
          <w:lang w:val="ro-RO"/>
        </w:rPr>
      </w:pPr>
      <w:r w:rsidRPr="00D05191">
        <w:rPr>
          <w:rFonts w:ascii="Times New Roman" w:hAnsi="Times New Roman" w:cs="Times New Roman"/>
          <w:lang w:val="ro-RO"/>
        </w:rPr>
        <w:t>Asistență socială, licență</w:t>
      </w:r>
    </w:p>
    <w:p w:rsidR="00FB4421" w:rsidRPr="00D05191" w:rsidRDefault="001E3914" w:rsidP="00D05191">
      <w:pPr>
        <w:numPr>
          <w:ilvl w:val="0"/>
          <w:numId w:val="3"/>
        </w:numPr>
        <w:jc w:val="both"/>
        <w:rPr>
          <w:rFonts w:ascii="Times New Roman" w:hAnsi="Times New Roman" w:cs="Times New Roman"/>
          <w:lang w:val="ro-RO"/>
        </w:rPr>
      </w:pPr>
      <w:r w:rsidRPr="00D05191">
        <w:rPr>
          <w:rFonts w:ascii="Times New Roman" w:hAnsi="Times New Roman" w:cs="Times New Roman"/>
          <w:lang w:val="ro-RO"/>
        </w:rPr>
        <w:t>Sociologie, licență</w:t>
      </w:r>
    </w:p>
    <w:p w:rsidR="00FB4421" w:rsidRPr="00D05191" w:rsidRDefault="001E3914" w:rsidP="00D05191">
      <w:pPr>
        <w:numPr>
          <w:ilvl w:val="0"/>
          <w:numId w:val="3"/>
        </w:numPr>
        <w:jc w:val="both"/>
        <w:rPr>
          <w:rFonts w:ascii="Times New Roman" w:hAnsi="Times New Roman" w:cs="Times New Roman"/>
          <w:lang w:val="ro-RO"/>
        </w:rPr>
      </w:pPr>
      <w:r w:rsidRPr="00D05191">
        <w:rPr>
          <w:rFonts w:ascii="Times New Roman" w:hAnsi="Times New Roman" w:cs="Times New Roman"/>
          <w:lang w:val="ro-RO"/>
        </w:rPr>
        <w:t>Teologie - Asistență socială (Diaconie), licență</w:t>
      </w:r>
    </w:p>
    <w:p w:rsidR="00FB4421" w:rsidRPr="00D05191" w:rsidRDefault="001E3914" w:rsidP="00D05191">
      <w:pPr>
        <w:numPr>
          <w:ilvl w:val="0"/>
          <w:numId w:val="3"/>
        </w:numPr>
        <w:jc w:val="both"/>
        <w:rPr>
          <w:rFonts w:ascii="Times New Roman" w:hAnsi="Times New Roman" w:cs="Times New Roman"/>
          <w:lang w:val="ro-RO"/>
        </w:rPr>
      </w:pPr>
      <w:r w:rsidRPr="00D05191">
        <w:rPr>
          <w:rFonts w:ascii="Times New Roman" w:hAnsi="Times New Roman" w:cs="Times New Roman"/>
          <w:lang w:val="ro-RO"/>
        </w:rPr>
        <w:t>Pedagogia învățământului primar și preșcolar, licență</w:t>
      </w:r>
    </w:p>
    <w:p w:rsidR="00FB4421" w:rsidRPr="00D05191" w:rsidRDefault="001E3914" w:rsidP="00D05191">
      <w:pPr>
        <w:numPr>
          <w:ilvl w:val="0"/>
          <w:numId w:val="3"/>
        </w:numPr>
        <w:jc w:val="both"/>
        <w:rPr>
          <w:rFonts w:ascii="Times New Roman" w:hAnsi="Times New Roman" w:cs="Times New Roman"/>
          <w:lang w:val="ro-RO"/>
        </w:rPr>
      </w:pPr>
      <w:r w:rsidRPr="00D05191">
        <w:rPr>
          <w:rFonts w:ascii="Times New Roman" w:hAnsi="Times New Roman" w:cs="Times New Roman"/>
          <w:lang w:val="ro-RO"/>
        </w:rPr>
        <w:t>Politici sociale europene, masterat</w:t>
      </w:r>
    </w:p>
    <w:p w:rsidR="00FB4421" w:rsidRPr="00D05191" w:rsidRDefault="001E3914" w:rsidP="00D05191">
      <w:pPr>
        <w:numPr>
          <w:ilvl w:val="0"/>
          <w:numId w:val="3"/>
        </w:numPr>
        <w:jc w:val="both"/>
        <w:rPr>
          <w:rFonts w:ascii="Times New Roman" w:hAnsi="Times New Roman" w:cs="Times New Roman"/>
          <w:lang w:val="ro-RO"/>
        </w:rPr>
      </w:pPr>
      <w:r w:rsidRPr="00D05191">
        <w:rPr>
          <w:rFonts w:ascii="Times New Roman" w:hAnsi="Times New Roman" w:cs="Times New Roman"/>
          <w:lang w:val="ro-RO"/>
        </w:rPr>
        <w:t>Studii religioase, masterat</w:t>
      </w:r>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Specializările teologice au fost desființate ca urmare a cererii scăzute, însă profilul profesional al personalului DSSU oglindește această triplă orientare (științe sociale, pedagogie, teologie), care poate fi valorificată în dezvoltarea unor linii interdisciplinare de cercetare. Mai mult decât atât, această deschidere spre interdisciplinaritate este favorizată de specificul universitar al DSSU: subunitatea are un cert caracter de “furnizor de servicii”, cadrele didactice își desfășoară activitate la o serie de specializări (predarea disciplinelor Educație fizică, Introducere în lumea religiilor, Istoria culturii maghiare, Psihologie și variantele sale).</w:t>
      </w:r>
    </w:p>
    <w:p w:rsidR="00FB4421" w:rsidRPr="00D05191" w:rsidRDefault="001E3914" w:rsidP="00D05191">
      <w:pPr>
        <w:pStyle w:val="Szvegtrzs"/>
        <w:jc w:val="both"/>
        <w:rPr>
          <w:rFonts w:ascii="Times New Roman" w:hAnsi="Times New Roman" w:cs="Times New Roman"/>
          <w:lang w:val="ro-RO"/>
        </w:rPr>
      </w:pPr>
      <w:r w:rsidRPr="00D05191">
        <w:rPr>
          <w:rFonts w:ascii="Times New Roman" w:hAnsi="Times New Roman" w:cs="Times New Roman"/>
          <w:lang w:val="ro-RO"/>
        </w:rPr>
        <w:t>În funcție de specializărilor lor cadrele didactice ale DSSU participă la cercetările desfășurate de două institute universitare de cercetare (Institutul de Studii Teologice “</w:t>
      </w:r>
      <w:proofErr w:type="spellStart"/>
      <w:r w:rsidRPr="00D05191">
        <w:rPr>
          <w:rFonts w:ascii="Times New Roman" w:hAnsi="Times New Roman" w:cs="Times New Roman"/>
          <w:lang w:val="ro-RO"/>
        </w:rPr>
        <w:t>Sulyok</w:t>
      </w:r>
      <w:proofErr w:type="spellEnd"/>
      <w:r w:rsidRPr="00D05191">
        <w:rPr>
          <w:rFonts w:ascii="Times New Roman" w:hAnsi="Times New Roman" w:cs="Times New Roman"/>
          <w:lang w:val="ro-RO"/>
        </w:rPr>
        <w:t xml:space="preserve"> István”, Institutul de Cercetări Teritoriale Partium), respectiv Atelierul de Cercetări Sociale, înființat în cadrul fostului </w:t>
      </w:r>
      <w:proofErr w:type="spellStart"/>
      <w:r w:rsidRPr="00D05191">
        <w:rPr>
          <w:rFonts w:ascii="Times New Roman" w:hAnsi="Times New Roman" w:cs="Times New Roman"/>
          <w:lang w:val="ro-RO"/>
        </w:rPr>
        <w:t>Department</w:t>
      </w:r>
      <w:proofErr w:type="spellEnd"/>
      <w:r w:rsidRPr="00D05191">
        <w:rPr>
          <w:rFonts w:ascii="Times New Roman" w:hAnsi="Times New Roman" w:cs="Times New Roman"/>
          <w:lang w:val="ro-RO"/>
        </w:rPr>
        <w:t xml:space="preserve"> de Științe Sociale.</w:t>
      </w:r>
    </w:p>
    <w:p w:rsidR="00FB4421" w:rsidRPr="00D05191" w:rsidRDefault="001E3914" w:rsidP="00D05191">
      <w:pPr>
        <w:pStyle w:val="Cmsor2"/>
        <w:jc w:val="both"/>
        <w:rPr>
          <w:rFonts w:ascii="Times New Roman" w:hAnsi="Times New Roman" w:cs="Times New Roman"/>
          <w:color w:val="auto"/>
          <w:sz w:val="24"/>
          <w:szCs w:val="24"/>
          <w:lang w:val="ro-RO"/>
        </w:rPr>
      </w:pPr>
      <w:bookmarkStart w:id="1" w:name="contextul-activității-de-cercetare"/>
      <w:r w:rsidRPr="00D05191">
        <w:rPr>
          <w:rFonts w:ascii="Times New Roman" w:hAnsi="Times New Roman" w:cs="Times New Roman"/>
          <w:color w:val="auto"/>
          <w:sz w:val="24"/>
          <w:szCs w:val="24"/>
          <w:lang w:val="ro-RO"/>
        </w:rPr>
        <w:t>Contextul activității de cercetare</w:t>
      </w:r>
      <w:bookmarkEnd w:id="1"/>
    </w:p>
    <w:p w:rsidR="00FB4421" w:rsidRPr="00D05191" w:rsidRDefault="001E3914" w:rsidP="00D05191">
      <w:pPr>
        <w:pStyle w:val="Cmsor3"/>
        <w:jc w:val="both"/>
        <w:rPr>
          <w:rFonts w:ascii="Times New Roman" w:hAnsi="Times New Roman" w:cs="Times New Roman"/>
          <w:color w:val="auto"/>
          <w:sz w:val="24"/>
          <w:szCs w:val="24"/>
          <w:lang w:val="ro-RO"/>
        </w:rPr>
      </w:pPr>
      <w:bookmarkStart w:id="2" w:name="resursele-umane-ale-departamentului"/>
      <w:r w:rsidRPr="00D05191">
        <w:rPr>
          <w:rFonts w:ascii="Times New Roman" w:hAnsi="Times New Roman" w:cs="Times New Roman"/>
          <w:color w:val="auto"/>
          <w:sz w:val="24"/>
          <w:szCs w:val="24"/>
          <w:lang w:val="ro-RO"/>
        </w:rPr>
        <w:t>Resursele umane ale departamentului</w:t>
      </w:r>
      <w:bookmarkEnd w:id="2"/>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Cercetarea științifică din cadrul DSSU trebuie bazată pe expertiza cadrelor didactice, domeniul lor doctoral și postdoctoral, respective direcțiile majore de cercetare, manifestate în granturi, proiecte de cercetare și publicații recunoscute.</w:t>
      </w:r>
    </w:p>
    <w:p w:rsidR="00FB4421" w:rsidRPr="00D05191" w:rsidRDefault="001E3914" w:rsidP="00D05191">
      <w:pPr>
        <w:pStyle w:val="Szvegtrzs"/>
        <w:jc w:val="both"/>
        <w:rPr>
          <w:rFonts w:ascii="Times New Roman" w:hAnsi="Times New Roman" w:cs="Times New Roman"/>
          <w:lang w:val="ro-RO"/>
        </w:rPr>
      </w:pPr>
      <w:r w:rsidRPr="00D05191">
        <w:rPr>
          <w:rFonts w:ascii="Times New Roman" w:hAnsi="Times New Roman" w:cs="Times New Roman"/>
          <w:lang w:val="ro-RO"/>
        </w:rPr>
        <w:t>O analiză a proiectelor importante de cercetare și a publicațiilor cu vizibilitatea internațională, realizate de către cadrele didactice actuale ale DSSU în perioada 2009-2018 (10 ani) relevă următoarele domenii majore:</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lastRenderedPageBreak/>
        <w:t>Cercetări de sociologie aplicată (mobilitate urbană, consum cultural, competențe digitale, mobilități studențești)</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Istoria științelor sociale (sociologie, filosofie)</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Istorie bisericii protestante</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Studii culturale, identitare și interetnice (comunicare interculturală, formarea identității)</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Studii de sociologie medicală (comportament de sănătate, factori de risc, drepturile pacienților)</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Studii despre comunitățile de romi (integrare, marginalizare, discriminare educațională)</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Studii educaționale (metodologia predării, învățământ superior, urmărirea absolvenților și inserția lor pe piața muncii, educației inclusivă, educație pentru adulți)</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Studiul politicilor și serviciilor sociale (asistența socială a grupurilor defavorizate, organizarea serviciilor sociale, asistența socială a familiei și a copilului)</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Studii regionale</w:t>
      </w:r>
    </w:p>
    <w:p w:rsidR="00FB4421" w:rsidRPr="00D05191" w:rsidRDefault="001E3914" w:rsidP="00D05191">
      <w:pPr>
        <w:numPr>
          <w:ilvl w:val="0"/>
          <w:numId w:val="4"/>
        </w:numPr>
        <w:jc w:val="both"/>
        <w:rPr>
          <w:rFonts w:ascii="Times New Roman" w:hAnsi="Times New Roman" w:cs="Times New Roman"/>
          <w:lang w:val="ro-RO"/>
        </w:rPr>
      </w:pPr>
      <w:r w:rsidRPr="00D05191">
        <w:rPr>
          <w:rFonts w:ascii="Times New Roman" w:hAnsi="Times New Roman" w:cs="Times New Roman"/>
          <w:lang w:val="ro-RO"/>
        </w:rPr>
        <w:t>Studii de sociologie religiei</w:t>
      </w:r>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Din cele 14 cadre didactice titulare ale DSSU 6 au doctorate în sociologie, 2 din științele educației, restul cadrelor deținând doctorate în domenii variate (teologie, științe umane, filologie, filosofie).</w:t>
      </w:r>
    </w:p>
    <w:p w:rsidR="00FB4421" w:rsidRPr="00D05191" w:rsidRDefault="001E3914" w:rsidP="00D05191">
      <w:pPr>
        <w:pStyle w:val="Cmsor3"/>
        <w:jc w:val="both"/>
        <w:rPr>
          <w:rFonts w:ascii="Times New Roman" w:hAnsi="Times New Roman" w:cs="Times New Roman"/>
          <w:color w:val="auto"/>
          <w:sz w:val="24"/>
          <w:szCs w:val="24"/>
          <w:lang w:val="ro-RO"/>
        </w:rPr>
      </w:pPr>
      <w:bookmarkStart w:id="3" w:name="contextul-instituțional"/>
      <w:r w:rsidRPr="00D05191">
        <w:rPr>
          <w:rFonts w:ascii="Times New Roman" w:hAnsi="Times New Roman" w:cs="Times New Roman"/>
          <w:color w:val="auto"/>
          <w:sz w:val="24"/>
          <w:szCs w:val="24"/>
          <w:lang w:val="ro-RO"/>
        </w:rPr>
        <w:t>Contextul instituțional</w:t>
      </w:r>
      <w:bookmarkEnd w:id="3"/>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Documentele de referință ale Universității Creștine Partium (Planul strategic de dezvoltare al UCP pe anii 2016-2020, Strategia privind cercetării științifice a UCP pentru perioada 2013-2018) trasează anumite domenii strategice de cercetarea științifică, care trebuie reflectate în strategiile, planurile departamentelor. DSSU poate contribui la toate cele 7 domenii strategice de cercetare:</w:t>
      </w:r>
    </w:p>
    <w:p w:rsidR="00FB4421" w:rsidRPr="00D05191" w:rsidRDefault="001E3914" w:rsidP="00D05191">
      <w:pPr>
        <w:numPr>
          <w:ilvl w:val="0"/>
          <w:numId w:val="5"/>
        </w:numPr>
        <w:jc w:val="both"/>
        <w:rPr>
          <w:rFonts w:ascii="Times New Roman" w:hAnsi="Times New Roman" w:cs="Times New Roman"/>
          <w:lang w:val="ro-RO"/>
        </w:rPr>
      </w:pPr>
      <w:r w:rsidRPr="00D05191">
        <w:rPr>
          <w:rFonts w:ascii="Times New Roman" w:hAnsi="Times New Roman" w:cs="Times New Roman"/>
          <w:lang w:val="ro-RO"/>
        </w:rPr>
        <w:t>Limbă, cultură, identitate</w:t>
      </w:r>
    </w:p>
    <w:p w:rsidR="00FB4421" w:rsidRPr="00D05191" w:rsidRDefault="001E3914" w:rsidP="00D05191">
      <w:pPr>
        <w:numPr>
          <w:ilvl w:val="0"/>
          <w:numId w:val="5"/>
        </w:numPr>
        <w:jc w:val="both"/>
        <w:rPr>
          <w:rFonts w:ascii="Times New Roman" w:hAnsi="Times New Roman" w:cs="Times New Roman"/>
          <w:lang w:val="ro-RO"/>
        </w:rPr>
      </w:pPr>
      <w:r w:rsidRPr="00D05191">
        <w:rPr>
          <w:rFonts w:ascii="Times New Roman" w:hAnsi="Times New Roman" w:cs="Times New Roman"/>
          <w:lang w:val="ro-RO"/>
        </w:rPr>
        <w:t>Dezvoltare regională</w:t>
      </w:r>
    </w:p>
    <w:p w:rsidR="00FB4421" w:rsidRPr="00D05191" w:rsidRDefault="001E3914" w:rsidP="00D05191">
      <w:pPr>
        <w:numPr>
          <w:ilvl w:val="0"/>
          <w:numId w:val="5"/>
        </w:numPr>
        <w:jc w:val="both"/>
        <w:rPr>
          <w:rFonts w:ascii="Times New Roman" w:hAnsi="Times New Roman" w:cs="Times New Roman"/>
          <w:lang w:val="ro-RO"/>
        </w:rPr>
      </w:pPr>
      <w:r w:rsidRPr="00D05191">
        <w:rPr>
          <w:rFonts w:ascii="Times New Roman" w:hAnsi="Times New Roman" w:cs="Times New Roman"/>
          <w:lang w:val="ro-RO"/>
        </w:rPr>
        <w:t>Comunitatea maghiară din România și culturi transilvănene</w:t>
      </w:r>
    </w:p>
    <w:p w:rsidR="00FB4421" w:rsidRPr="00D05191" w:rsidRDefault="001E3914" w:rsidP="00D05191">
      <w:pPr>
        <w:numPr>
          <w:ilvl w:val="0"/>
          <w:numId w:val="5"/>
        </w:numPr>
        <w:jc w:val="both"/>
        <w:rPr>
          <w:rFonts w:ascii="Times New Roman" w:hAnsi="Times New Roman" w:cs="Times New Roman"/>
          <w:lang w:val="ro-RO"/>
        </w:rPr>
      </w:pPr>
      <w:r w:rsidRPr="00D05191">
        <w:rPr>
          <w:rFonts w:ascii="Times New Roman" w:hAnsi="Times New Roman" w:cs="Times New Roman"/>
          <w:lang w:val="ro-RO"/>
        </w:rPr>
        <w:t>Concepte și practici ale dreptății sociale</w:t>
      </w:r>
    </w:p>
    <w:p w:rsidR="00FB4421" w:rsidRPr="00D05191" w:rsidRDefault="001E3914" w:rsidP="00D05191">
      <w:pPr>
        <w:numPr>
          <w:ilvl w:val="0"/>
          <w:numId w:val="5"/>
        </w:numPr>
        <w:jc w:val="both"/>
        <w:rPr>
          <w:rFonts w:ascii="Times New Roman" w:hAnsi="Times New Roman" w:cs="Times New Roman"/>
          <w:lang w:val="ro-RO"/>
        </w:rPr>
      </w:pPr>
      <w:r w:rsidRPr="00D05191">
        <w:rPr>
          <w:rFonts w:ascii="Times New Roman" w:hAnsi="Times New Roman" w:cs="Times New Roman"/>
          <w:lang w:val="ro-RO"/>
        </w:rPr>
        <w:t>Sustenabilitate economică, socială și ecologică</w:t>
      </w:r>
    </w:p>
    <w:p w:rsidR="00FB4421" w:rsidRPr="00D05191" w:rsidRDefault="001E3914" w:rsidP="00D05191">
      <w:pPr>
        <w:numPr>
          <w:ilvl w:val="0"/>
          <w:numId w:val="5"/>
        </w:numPr>
        <w:jc w:val="both"/>
        <w:rPr>
          <w:rFonts w:ascii="Times New Roman" w:hAnsi="Times New Roman" w:cs="Times New Roman"/>
          <w:lang w:val="ro-RO"/>
        </w:rPr>
      </w:pPr>
      <w:r w:rsidRPr="00D05191">
        <w:rPr>
          <w:rFonts w:ascii="Times New Roman" w:hAnsi="Times New Roman" w:cs="Times New Roman"/>
          <w:lang w:val="ro-RO"/>
        </w:rPr>
        <w:t>Învățământul superior și mediul educațional</w:t>
      </w:r>
    </w:p>
    <w:p w:rsidR="00FB4421" w:rsidRPr="00D05191" w:rsidRDefault="001E3914" w:rsidP="00D05191">
      <w:pPr>
        <w:numPr>
          <w:ilvl w:val="0"/>
          <w:numId w:val="5"/>
        </w:numPr>
        <w:jc w:val="both"/>
        <w:rPr>
          <w:rFonts w:ascii="Times New Roman" w:hAnsi="Times New Roman" w:cs="Times New Roman"/>
          <w:lang w:val="ro-RO"/>
        </w:rPr>
      </w:pPr>
      <w:r w:rsidRPr="00D05191">
        <w:rPr>
          <w:rFonts w:ascii="Times New Roman" w:hAnsi="Times New Roman" w:cs="Times New Roman"/>
          <w:lang w:val="ro-RO"/>
        </w:rPr>
        <w:t>Artă și medii de comunicare</w:t>
      </w:r>
    </w:p>
    <w:p w:rsidR="00FB4421" w:rsidRPr="00D05191" w:rsidRDefault="001E3914" w:rsidP="00D05191">
      <w:pPr>
        <w:pStyle w:val="Cmsor2"/>
        <w:jc w:val="both"/>
        <w:rPr>
          <w:rFonts w:ascii="Times New Roman" w:hAnsi="Times New Roman" w:cs="Times New Roman"/>
          <w:color w:val="auto"/>
          <w:sz w:val="24"/>
          <w:szCs w:val="24"/>
          <w:lang w:val="ro-RO"/>
        </w:rPr>
      </w:pPr>
      <w:bookmarkStart w:id="4" w:name="obiectivele-activității-de-cercetare"/>
      <w:r w:rsidRPr="00D05191">
        <w:rPr>
          <w:rFonts w:ascii="Times New Roman" w:hAnsi="Times New Roman" w:cs="Times New Roman"/>
          <w:color w:val="auto"/>
          <w:sz w:val="24"/>
          <w:szCs w:val="24"/>
          <w:lang w:val="ro-RO"/>
        </w:rPr>
        <w:lastRenderedPageBreak/>
        <w:t>Obiectivele activității de cercetare</w:t>
      </w:r>
      <w:bookmarkEnd w:id="4"/>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Obiectivele strategice de cercetare ale DSSU sunt cele generale, prevăzute în documentele de referință ale universității (U), respectiv obiective adiționale (D), care se bazează pe specificul departamentului și funcția acestuia în cadrul universității:</w:t>
      </w:r>
    </w:p>
    <w:p w:rsidR="00FB4421" w:rsidRPr="00D05191" w:rsidRDefault="001E3914" w:rsidP="00D05191">
      <w:pPr>
        <w:numPr>
          <w:ilvl w:val="0"/>
          <w:numId w:val="6"/>
        </w:numPr>
        <w:jc w:val="both"/>
        <w:rPr>
          <w:rFonts w:ascii="Times New Roman" w:hAnsi="Times New Roman" w:cs="Times New Roman"/>
          <w:lang w:val="ro-RO"/>
        </w:rPr>
      </w:pPr>
      <w:r w:rsidRPr="00D05191">
        <w:rPr>
          <w:rFonts w:ascii="Times New Roman" w:hAnsi="Times New Roman" w:cs="Times New Roman"/>
          <w:lang w:val="ro-RO"/>
        </w:rPr>
        <w:t>Elaborarea și implementarea unui portofoliu de cercetare specific (U)</w:t>
      </w:r>
    </w:p>
    <w:p w:rsidR="00FB4421" w:rsidRPr="00D05191" w:rsidRDefault="001E3914" w:rsidP="00D05191">
      <w:pPr>
        <w:numPr>
          <w:ilvl w:val="0"/>
          <w:numId w:val="6"/>
        </w:numPr>
        <w:jc w:val="both"/>
        <w:rPr>
          <w:rFonts w:ascii="Times New Roman" w:hAnsi="Times New Roman" w:cs="Times New Roman"/>
          <w:lang w:val="ro-RO"/>
        </w:rPr>
      </w:pPr>
      <w:r w:rsidRPr="00D05191">
        <w:rPr>
          <w:rFonts w:ascii="Times New Roman" w:hAnsi="Times New Roman" w:cs="Times New Roman"/>
          <w:lang w:val="ro-RO"/>
        </w:rPr>
        <w:t>Ameliorarea condițiilor desfășurării cercetărilor științifice (U)</w:t>
      </w:r>
    </w:p>
    <w:p w:rsidR="00FB4421" w:rsidRPr="00D05191" w:rsidRDefault="001E3914" w:rsidP="00D05191">
      <w:pPr>
        <w:numPr>
          <w:ilvl w:val="0"/>
          <w:numId w:val="6"/>
        </w:numPr>
        <w:jc w:val="both"/>
        <w:rPr>
          <w:rFonts w:ascii="Times New Roman" w:hAnsi="Times New Roman" w:cs="Times New Roman"/>
          <w:lang w:val="ro-RO"/>
        </w:rPr>
      </w:pPr>
      <w:r w:rsidRPr="00D05191">
        <w:rPr>
          <w:rFonts w:ascii="Times New Roman" w:hAnsi="Times New Roman" w:cs="Times New Roman"/>
          <w:lang w:val="ro-RO"/>
        </w:rPr>
        <w:t>Creșterea vizibilității internaționale a activității de cercetare științifică (U)</w:t>
      </w:r>
    </w:p>
    <w:p w:rsidR="00FB4421" w:rsidRPr="00D05191" w:rsidRDefault="001E3914" w:rsidP="00D05191">
      <w:pPr>
        <w:numPr>
          <w:ilvl w:val="0"/>
          <w:numId w:val="6"/>
        </w:numPr>
        <w:jc w:val="both"/>
        <w:rPr>
          <w:rFonts w:ascii="Times New Roman" w:hAnsi="Times New Roman" w:cs="Times New Roman"/>
          <w:lang w:val="ro-RO"/>
        </w:rPr>
      </w:pPr>
      <w:r w:rsidRPr="00D05191">
        <w:rPr>
          <w:rFonts w:ascii="Times New Roman" w:hAnsi="Times New Roman" w:cs="Times New Roman"/>
          <w:lang w:val="ro-RO"/>
        </w:rPr>
        <w:t>Intensificarea colaborările interdisciplinare în activitățile de cercetare științifică (D)</w:t>
      </w:r>
    </w:p>
    <w:p w:rsidR="00FB4421" w:rsidRPr="00D05191" w:rsidRDefault="001E3914" w:rsidP="00D05191">
      <w:pPr>
        <w:numPr>
          <w:ilvl w:val="0"/>
          <w:numId w:val="6"/>
        </w:numPr>
        <w:jc w:val="both"/>
        <w:rPr>
          <w:rFonts w:ascii="Times New Roman" w:hAnsi="Times New Roman" w:cs="Times New Roman"/>
          <w:lang w:val="ro-RO"/>
        </w:rPr>
      </w:pPr>
      <w:r w:rsidRPr="00D05191">
        <w:rPr>
          <w:rFonts w:ascii="Times New Roman" w:hAnsi="Times New Roman" w:cs="Times New Roman"/>
          <w:lang w:val="ro-RO"/>
        </w:rPr>
        <w:t>Creșterea utilității intra-instituționale ale cercetărilor realizate în cadrul departamentului (D)</w:t>
      </w:r>
    </w:p>
    <w:p w:rsidR="00FB4421" w:rsidRPr="00D05191" w:rsidRDefault="001E3914" w:rsidP="00D05191">
      <w:pPr>
        <w:numPr>
          <w:ilvl w:val="0"/>
          <w:numId w:val="6"/>
        </w:numPr>
        <w:jc w:val="both"/>
        <w:rPr>
          <w:rFonts w:ascii="Times New Roman" w:hAnsi="Times New Roman" w:cs="Times New Roman"/>
          <w:lang w:val="ro-RO"/>
        </w:rPr>
      </w:pPr>
      <w:r w:rsidRPr="00D05191">
        <w:rPr>
          <w:rFonts w:ascii="Times New Roman" w:hAnsi="Times New Roman" w:cs="Times New Roman"/>
          <w:lang w:val="ro-RO"/>
        </w:rPr>
        <w:t>Reliefarea cercetărilor și serviciilor legate de “a treia misiune a universităților” (D)</w:t>
      </w:r>
    </w:p>
    <w:p w:rsidR="00FB4421" w:rsidRPr="00D05191" w:rsidRDefault="001E3914" w:rsidP="00D05191">
      <w:pPr>
        <w:numPr>
          <w:ilvl w:val="0"/>
          <w:numId w:val="6"/>
        </w:numPr>
        <w:jc w:val="both"/>
        <w:rPr>
          <w:rFonts w:ascii="Times New Roman" w:hAnsi="Times New Roman" w:cs="Times New Roman"/>
          <w:lang w:val="ro-RO"/>
        </w:rPr>
      </w:pPr>
      <w:r w:rsidRPr="00D05191">
        <w:rPr>
          <w:rFonts w:ascii="Times New Roman" w:hAnsi="Times New Roman" w:cs="Times New Roman"/>
          <w:lang w:val="ro-RO"/>
        </w:rPr>
        <w:t>Managementul talentelor și “socializarea științifică” a studenților (D)</w:t>
      </w:r>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În ceea ce privește obiectivele specifice referitoare la cercetarea științifică DSSU își asumă obiectivele enunțate în strategia dezvoltare a universității (U), care sunt completare cu câteva obiective la nivelul departamentului (D).</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Alcătuirea unei rețele interdisciplinare de cercetare științifică interdisciplinară în jurul domeniilor strategice de cercetare științifică (U)</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Implementarea unui sistem de promovare a activității științifice în rândul studenților (U)</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Asigurarea vizibilității interne și externe ale rezultatelor cercetării științifice (U)</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Dezvoltarea resurselor informaționale, respectiv a infrastructurii IT în sprijinul cercetării științifice (U)</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Elaborarea și implementarea unui sistem de bonusuri care premiază desfășurarea activităților de cercetare științifică vizibile pe plan internațional (U)</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 xml:space="preserve">Susținerea cadrelor didactice pentru facilitarea publicării studiilor și articolelor în reviste internaționale de prestigiu (plata taxelor de publicații în reviste open </w:t>
      </w:r>
      <w:proofErr w:type="spellStart"/>
      <w:r w:rsidRPr="00D05191">
        <w:rPr>
          <w:rFonts w:ascii="Times New Roman" w:hAnsi="Times New Roman" w:cs="Times New Roman"/>
          <w:lang w:val="ro-RO"/>
        </w:rPr>
        <w:t>access</w:t>
      </w:r>
      <w:proofErr w:type="spellEnd"/>
      <w:r w:rsidRPr="00D05191">
        <w:rPr>
          <w:rFonts w:ascii="Times New Roman" w:hAnsi="Times New Roman" w:cs="Times New Roman"/>
          <w:lang w:val="ro-RO"/>
        </w:rPr>
        <w:t>, în funcție de resursele financiare ale departamentului etc.) (D)</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Facilitarea specializării științifice a cadrelor didactice în vederea creșterii performanțelor academice ale departamentului inclusiv prin reducerea sarcinilor academice și al volumului activității didactice (D)</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Dezvoltarea unui sistem de prime procentuale sau alte mecanisme similare pentru motivare cadrelor didactice în atragerea comenzilor externe de cercetare (D)</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lastRenderedPageBreak/>
        <w:t>Fondare unui Institut de Cercetări Educaționale la nivelul universității, care ar coopta cadrele didactice DSSU și Departamentul pentru Pregătirea personalului didactic (D)</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 xml:space="preserve">Revigorarea activității Atelierul de Cercetări Sociale (organizarea unor cursuri de metodologia cercetării, analiza datelor, anchete online, efectuare de </w:t>
      </w:r>
      <w:proofErr w:type="spellStart"/>
      <w:r w:rsidRPr="00D05191">
        <w:rPr>
          <w:rFonts w:ascii="Times New Roman" w:hAnsi="Times New Roman" w:cs="Times New Roman"/>
          <w:lang w:val="ro-RO"/>
        </w:rPr>
        <w:t>minicercetări</w:t>
      </w:r>
      <w:proofErr w:type="spellEnd"/>
      <w:r w:rsidRPr="00D05191">
        <w:rPr>
          <w:rFonts w:ascii="Times New Roman" w:hAnsi="Times New Roman" w:cs="Times New Roman"/>
          <w:lang w:val="ro-RO"/>
        </w:rPr>
        <w:t xml:space="preserve"> etc.) (D)</w:t>
      </w:r>
    </w:p>
    <w:p w:rsidR="00FB4421" w:rsidRPr="00D05191" w:rsidRDefault="001E3914" w:rsidP="00D05191">
      <w:pPr>
        <w:numPr>
          <w:ilvl w:val="0"/>
          <w:numId w:val="7"/>
        </w:numPr>
        <w:jc w:val="both"/>
        <w:rPr>
          <w:rFonts w:ascii="Times New Roman" w:hAnsi="Times New Roman" w:cs="Times New Roman"/>
          <w:lang w:val="ro-RO"/>
        </w:rPr>
      </w:pPr>
      <w:r w:rsidRPr="00D05191">
        <w:rPr>
          <w:rFonts w:ascii="Times New Roman" w:hAnsi="Times New Roman" w:cs="Times New Roman"/>
          <w:lang w:val="ro-RO"/>
        </w:rPr>
        <w:t>Dezvoltarea unei colaborări strategice cu Centrul de Excelență și Orientare în Carieră Partium (D)</w:t>
      </w:r>
    </w:p>
    <w:p w:rsidR="00FB4421" w:rsidRPr="00D05191" w:rsidRDefault="001E3914" w:rsidP="00D05191">
      <w:pPr>
        <w:pStyle w:val="Cmsor2"/>
        <w:jc w:val="both"/>
        <w:rPr>
          <w:rFonts w:ascii="Times New Roman" w:hAnsi="Times New Roman" w:cs="Times New Roman"/>
          <w:color w:val="auto"/>
          <w:sz w:val="24"/>
          <w:szCs w:val="24"/>
          <w:lang w:val="ro-RO"/>
        </w:rPr>
      </w:pPr>
      <w:bookmarkStart w:id="5" w:name="domeniile-strategice-de-cercetare"/>
      <w:r w:rsidRPr="00D05191">
        <w:rPr>
          <w:rFonts w:ascii="Times New Roman" w:hAnsi="Times New Roman" w:cs="Times New Roman"/>
          <w:color w:val="auto"/>
          <w:sz w:val="24"/>
          <w:szCs w:val="24"/>
          <w:lang w:val="ro-RO"/>
        </w:rPr>
        <w:t>Domeniile strategice de cercetare</w:t>
      </w:r>
      <w:bookmarkEnd w:id="5"/>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Elaborarea domeniile strategice de cercetare se bazează pe contextul activității de cercetare (resurse umane, context instituțional), nevoile universității, oportunitățile de finanțare respectiv posibilitățile de valorificare academică și extra-academică a programelor de cercetare. Domeniile de cercetare sunt corelate cu specificul specializărilor de licență și masterat, dar nu sunt limitate la acestea. Fiecare domeniu oferă posibilități de colaborare inter-departamentală, iar în anumite domenii DSSU se poziționează cu un furnizor intern de servicii de cercetare, astfel colaborând cu managementul și variate subunități universitare. Prezentăm domeniile strategice de cercetare cu câteva exemple (lista nefiind exhaustivă):</w:t>
      </w:r>
    </w:p>
    <w:p w:rsidR="00FB4421" w:rsidRPr="00D05191" w:rsidRDefault="001E3914" w:rsidP="00D05191">
      <w:pPr>
        <w:numPr>
          <w:ilvl w:val="0"/>
          <w:numId w:val="8"/>
        </w:numPr>
        <w:jc w:val="both"/>
        <w:rPr>
          <w:rFonts w:ascii="Times New Roman" w:hAnsi="Times New Roman" w:cs="Times New Roman"/>
          <w:lang w:val="ro-RO"/>
        </w:rPr>
      </w:pPr>
      <w:r w:rsidRPr="00D05191">
        <w:rPr>
          <w:rFonts w:ascii="Times New Roman" w:hAnsi="Times New Roman" w:cs="Times New Roman"/>
          <w:lang w:val="ro-RO"/>
        </w:rPr>
        <w:t>Cercetări empirice intra-universitare</w:t>
      </w:r>
    </w:p>
    <w:p w:rsidR="00FB4421" w:rsidRPr="00D05191" w:rsidRDefault="001E3914" w:rsidP="00D05191">
      <w:pPr>
        <w:numPr>
          <w:ilvl w:val="1"/>
          <w:numId w:val="9"/>
        </w:numPr>
        <w:jc w:val="both"/>
        <w:rPr>
          <w:rFonts w:ascii="Times New Roman" w:hAnsi="Times New Roman" w:cs="Times New Roman"/>
          <w:lang w:val="ro-RO"/>
        </w:rPr>
      </w:pPr>
      <w:r w:rsidRPr="00D05191">
        <w:rPr>
          <w:rFonts w:ascii="Times New Roman" w:hAnsi="Times New Roman" w:cs="Times New Roman"/>
          <w:lang w:val="ro-RO"/>
        </w:rPr>
        <w:t>Cercetări privind inserția pe piața muncii a absolvenților</w:t>
      </w:r>
    </w:p>
    <w:p w:rsidR="00FB4421" w:rsidRPr="00D05191" w:rsidRDefault="001E3914" w:rsidP="00D05191">
      <w:pPr>
        <w:numPr>
          <w:ilvl w:val="1"/>
          <w:numId w:val="9"/>
        </w:numPr>
        <w:jc w:val="both"/>
        <w:rPr>
          <w:rFonts w:ascii="Times New Roman" w:hAnsi="Times New Roman" w:cs="Times New Roman"/>
          <w:lang w:val="ro-RO"/>
        </w:rPr>
      </w:pPr>
      <w:r w:rsidRPr="00D05191">
        <w:rPr>
          <w:rFonts w:ascii="Times New Roman" w:hAnsi="Times New Roman" w:cs="Times New Roman"/>
          <w:lang w:val="ro-RO"/>
        </w:rPr>
        <w:t>Studii suport pentru evaluarea performanțelor programelor universitare (analiza abandonului, grad de satisfacție etc.)</w:t>
      </w:r>
    </w:p>
    <w:p w:rsidR="00FB4421" w:rsidRPr="00D05191" w:rsidRDefault="001E3914" w:rsidP="00D05191">
      <w:pPr>
        <w:numPr>
          <w:ilvl w:val="1"/>
          <w:numId w:val="9"/>
        </w:numPr>
        <w:jc w:val="both"/>
        <w:rPr>
          <w:rFonts w:ascii="Times New Roman" w:hAnsi="Times New Roman" w:cs="Times New Roman"/>
          <w:lang w:val="ro-RO"/>
        </w:rPr>
      </w:pPr>
      <w:r w:rsidRPr="00D05191">
        <w:rPr>
          <w:rFonts w:ascii="Times New Roman" w:hAnsi="Times New Roman" w:cs="Times New Roman"/>
          <w:lang w:val="ro-RO"/>
        </w:rPr>
        <w:t>Actualizare componentei empirice a asigurării de calitate (chestionare online de evaluare etc.)</w:t>
      </w:r>
    </w:p>
    <w:p w:rsidR="00FB4421" w:rsidRPr="00D05191" w:rsidRDefault="001E3914" w:rsidP="00D05191">
      <w:pPr>
        <w:numPr>
          <w:ilvl w:val="1"/>
          <w:numId w:val="9"/>
        </w:numPr>
        <w:jc w:val="both"/>
        <w:rPr>
          <w:rFonts w:ascii="Times New Roman" w:hAnsi="Times New Roman" w:cs="Times New Roman"/>
          <w:lang w:val="ro-RO"/>
        </w:rPr>
      </w:pPr>
      <w:r w:rsidRPr="00D05191">
        <w:rPr>
          <w:rFonts w:ascii="Times New Roman" w:hAnsi="Times New Roman" w:cs="Times New Roman"/>
          <w:lang w:val="ro-RO"/>
        </w:rPr>
        <w:t>Cercetări referitoare la mobilitate studenților</w:t>
      </w:r>
    </w:p>
    <w:p w:rsidR="00FB4421" w:rsidRPr="00D05191" w:rsidRDefault="001E3914" w:rsidP="00D05191">
      <w:pPr>
        <w:numPr>
          <w:ilvl w:val="0"/>
          <w:numId w:val="8"/>
        </w:numPr>
        <w:jc w:val="both"/>
        <w:rPr>
          <w:rFonts w:ascii="Times New Roman" w:hAnsi="Times New Roman" w:cs="Times New Roman"/>
          <w:lang w:val="ro-RO"/>
        </w:rPr>
      </w:pPr>
      <w:r w:rsidRPr="00D05191">
        <w:rPr>
          <w:rFonts w:ascii="Times New Roman" w:hAnsi="Times New Roman" w:cs="Times New Roman"/>
          <w:lang w:val="ro-RO"/>
        </w:rPr>
        <w:t>Cercetări sociale aplicate</w:t>
      </w:r>
    </w:p>
    <w:p w:rsidR="00FB4421" w:rsidRPr="00D05191" w:rsidRDefault="001E3914" w:rsidP="00D05191">
      <w:pPr>
        <w:numPr>
          <w:ilvl w:val="1"/>
          <w:numId w:val="10"/>
        </w:numPr>
        <w:jc w:val="both"/>
        <w:rPr>
          <w:rFonts w:ascii="Times New Roman" w:hAnsi="Times New Roman" w:cs="Times New Roman"/>
          <w:lang w:val="ro-RO"/>
        </w:rPr>
      </w:pPr>
      <w:r w:rsidRPr="00D05191">
        <w:rPr>
          <w:rFonts w:ascii="Times New Roman" w:hAnsi="Times New Roman" w:cs="Times New Roman"/>
          <w:lang w:val="ro-RO"/>
        </w:rPr>
        <w:t>Cercetări sociologice calitative și cantitative comandate de terți (companii, ONG-uri, administrația publică etc.)</w:t>
      </w:r>
    </w:p>
    <w:p w:rsidR="00FB4421" w:rsidRPr="00D05191" w:rsidRDefault="001E3914" w:rsidP="00D05191">
      <w:pPr>
        <w:numPr>
          <w:ilvl w:val="1"/>
          <w:numId w:val="10"/>
        </w:numPr>
        <w:jc w:val="both"/>
        <w:rPr>
          <w:rFonts w:ascii="Times New Roman" w:hAnsi="Times New Roman" w:cs="Times New Roman"/>
          <w:lang w:val="ro-RO"/>
        </w:rPr>
      </w:pPr>
      <w:r w:rsidRPr="00D05191">
        <w:rPr>
          <w:rFonts w:ascii="Times New Roman" w:hAnsi="Times New Roman" w:cs="Times New Roman"/>
          <w:lang w:val="ro-RO"/>
        </w:rPr>
        <w:t>Studii calitative și cantitative de piață</w:t>
      </w:r>
    </w:p>
    <w:p w:rsidR="00FB4421" w:rsidRPr="00D05191" w:rsidRDefault="001E3914" w:rsidP="00D05191">
      <w:pPr>
        <w:numPr>
          <w:ilvl w:val="1"/>
          <w:numId w:val="10"/>
        </w:numPr>
        <w:jc w:val="both"/>
        <w:rPr>
          <w:rFonts w:ascii="Times New Roman" w:hAnsi="Times New Roman" w:cs="Times New Roman"/>
          <w:lang w:val="ro-RO"/>
        </w:rPr>
      </w:pPr>
      <w:r w:rsidRPr="00D05191">
        <w:rPr>
          <w:rFonts w:ascii="Times New Roman" w:hAnsi="Times New Roman" w:cs="Times New Roman"/>
          <w:lang w:val="ro-RO"/>
        </w:rPr>
        <w:t xml:space="preserve">Servicii de </w:t>
      </w:r>
      <w:proofErr w:type="spellStart"/>
      <w:r w:rsidRPr="00D05191">
        <w:rPr>
          <w:rFonts w:ascii="Times New Roman" w:hAnsi="Times New Roman" w:cs="Times New Roman"/>
          <w:lang w:val="ro-RO"/>
        </w:rPr>
        <w:t>interviere</w:t>
      </w:r>
      <w:proofErr w:type="spellEnd"/>
      <w:r w:rsidRPr="00D05191">
        <w:rPr>
          <w:rFonts w:ascii="Times New Roman" w:hAnsi="Times New Roman" w:cs="Times New Roman"/>
          <w:lang w:val="ro-RO"/>
        </w:rPr>
        <w:t>, introducere și prelucrare date</w:t>
      </w:r>
    </w:p>
    <w:p w:rsidR="00FB4421" w:rsidRPr="00D05191" w:rsidRDefault="001E3914" w:rsidP="00D05191">
      <w:pPr>
        <w:numPr>
          <w:ilvl w:val="1"/>
          <w:numId w:val="10"/>
        </w:numPr>
        <w:jc w:val="both"/>
        <w:rPr>
          <w:rFonts w:ascii="Times New Roman" w:hAnsi="Times New Roman" w:cs="Times New Roman"/>
          <w:lang w:val="ro-RO"/>
        </w:rPr>
      </w:pPr>
      <w:r w:rsidRPr="00D05191">
        <w:rPr>
          <w:rFonts w:ascii="Times New Roman" w:hAnsi="Times New Roman" w:cs="Times New Roman"/>
          <w:lang w:val="ro-RO"/>
        </w:rPr>
        <w:t>Servicii de redactare chestionar online</w:t>
      </w:r>
    </w:p>
    <w:p w:rsidR="00FB4421" w:rsidRPr="00D05191" w:rsidRDefault="001E3914" w:rsidP="00D05191">
      <w:pPr>
        <w:numPr>
          <w:ilvl w:val="0"/>
          <w:numId w:val="8"/>
        </w:numPr>
        <w:jc w:val="both"/>
        <w:rPr>
          <w:rFonts w:ascii="Times New Roman" w:hAnsi="Times New Roman" w:cs="Times New Roman"/>
          <w:lang w:val="ro-RO"/>
        </w:rPr>
      </w:pPr>
      <w:r w:rsidRPr="00D05191">
        <w:rPr>
          <w:rFonts w:ascii="Times New Roman" w:hAnsi="Times New Roman" w:cs="Times New Roman"/>
          <w:lang w:val="ro-RO"/>
        </w:rPr>
        <w:t>Studii educaționale</w:t>
      </w:r>
    </w:p>
    <w:p w:rsidR="00FB4421" w:rsidRPr="00D05191" w:rsidRDefault="001E3914" w:rsidP="00D05191">
      <w:pPr>
        <w:numPr>
          <w:ilvl w:val="1"/>
          <w:numId w:val="11"/>
        </w:numPr>
        <w:jc w:val="both"/>
        <w:rPr>
          <w:rFonts w:ascii="Times New Roman" w:hAnsi="Times New Roman" w:cs="Times New Roman"/>
          <w:lang w:val="ro-RO"/>
        </w:rPr>
      </w:pPr>
      <w:r w:rsidRPr="00D05191">
        <w:rPr>
          <w:rFonts w:ascii="Times New Roman" w:hAnsi="Times New Roman" w:cs="Times New Roman"/>
          <w:lang w:val="ro-RO"/>
        </w:rPr>
        <w:t>Studii referitoare la metodologia și didactica predării la nivel preșcolar și școlar</w:t>
      </w:r>
    </w:p>
    <w:p w:rsidR="00FB4421" w:rsidRPr="00D05191" w:rsidRDefault="001E3914" w:rsidP="00D05191">
      <w:pPr>
        <w:numPr>
          <w:ilvl w:val="1"/>
          <w:numId w:val="11"/>
        </w:numPr>
        <w:jc w:val="both"/>
        <w:rPr>
          <w:rFonts w:ascii="Times New Roman" w:hAnsi="Times New Roman" w:cs="Times New Roman"/>
          <w:lang w:val="ro-RO"/>
        </w:rPr>
      </w:pPr>
      <w:r w:rsidRPr="00D05191">
        <w:rPr>
          <w:rFonts w:ascii="Times New Roman" w:hAnsi="Times New Roman" w:cs="Times New Roman"/>
          <w:lang w:val="ro-RO"/>
        </w:rPr>
        <w:t>Cercetări privind metodele de predare în învățământul superior</w:t>
      </w:r>
    </w:p>
    <w:p w:rsidR="00FB4421" w:rsidRPr="00D05191" w:rsidRDefault="001E3914" w:rsidP="00D05191">
      <w:pPr>
        <w:numPr>
          <w:ilvl w:val="1"/>
          <w:numId w:val="11"/>
        </w:numPr>
        <w:jc w:val="both"/>
        <w:rPr>
          <w:rFonts w:ascii="Times New Roman" w:hAnsi="Times New Roman" w:cs="Times New Roman"/>
          <w:lang w:val="ro-RO"/>
        </w:rPr>
      </w:pPr>
      <w:r w:rsidRPr="00D05191">
        <w:rPr>
          <w:rFonts w:ascii="Times New Roman" w:hAnsi="Times New Roman" w:cs="Times New Roman"/>
          <w:lang w:val="ro-RO"/>
        </w:rPr>
        <w:lastRenderedPageBreak/>
        <w:t>Anchete și studii calitative privind continuarea studiilor (absolvenți de licee și universități)</w:t>
      </w:r>
    </w:p>
    <w:p w:rsidR="00FB4421" w:rsidRPr="00D05191" w:rsidRDefault="001E3914" w:rsidP="00D05191">
      <w:pPr>
        <w:numPr>
          <w:ilvl w:val="1"/>
          <w:numId w:val="11"/>
        </w:numPr>
        <w:jc w:val="both"/>
        <w:rPr>
          <w:rFonts w:ascii="Times New Roman" w:hAnsi="Times New Roman" w:cs="Times New Roman"/>
          <w:lang w:val="ro-RO"/>
        </w:rPr>
      </w:pPr>
      <w:r w:rsidRPr="00D05191">
        <w:rPr>
          <w:rFonts w:ascii="Times New Roman" w:hAnsi="Times New Roman" w:cs="Times New Roman"/>
          <w:lang w:val="ro-RO"/>
        </w:rPr>
        <w:t>Cercetări psihosociologie de atitudini, motivații și preferințe axiologice</w:t>
      </w:r>
    </w:p>
    <w:p w:rsidR="00FB4421" w:rsidRPr="00D05191" w:rsidRDefault="001E3914" w:rsidP="00D05191">
      <w:pPr>
        <w:numPr>
          <w:ilvl w:val="1"/>
          <w:numId w:val="11"/>
        </w:numPr>
        <w:jc w:val="both"/>
        <w:rPr>
          <w:rFonts w:ascii="Times New Roman" w:hAnsi="Times New Roman" w:cs="Times New Roman"/>
          <w:lang w:val="ro-RO"/>
        </w:rPr>
      </w:pPr>
      <w:r w:rsidRPr="00D05191">
        <w:rPr>
          <w:rFonts w:ascii="Times New Roman" w:hAnsi="Times New Roman" w:cs="Times New Roman"/>
          <w:lang w:val="ro-RO"/>
        </w:rPr>
        <w:t>Cercetări organizaționale despre sistemul de învățământ și instituțiile de predare</w:t>
      </w:r>
    </w:p>
    <w:p w:rsidR="00FB4421" w:rsidRPr="00D05191" w:rsidRDefault="001E3914" w:rsidP="00D05191">
      <w:pPr>
        <w:numPr>
          <w:ilvl w:val="1"/>
          <w:numId w:val="11"/>
        </w:numPr>
        <w:jc w:val="both"/>
        <w:rPr>
          <w:rFonts w:ascii="Times New Roman" w:hAnsi="Times New Roman" w:cs="Times New Roman"/>
          <w:lang w:val="ro-RO"/>
        </w:rPr>
      </w:pPr>
      <w:r w:rsidRPr="00D05191">
        <w:rPr>
          <w:rFonts w:ascii="Times New Roman" w:hAnsi="Times New Roman" w:cs="Times New Roman"/>
          <w:lang w:val="ro-RO"/>
        </w:rPr>
        <w:t>Analiza documentelor formale și informale legate de procesul de învățare (legislație, planuri, programe, manuale etc.)</w:t>
      </w:r>
    </w:p>
    <w:p w:rsidR="00FB4421" w:rsidRPr="00D05191" w:rsidRDefault="001E3914" w:rsidP="00D05191">
      <w:pPr>
        <w:numPr>
          <w:ilvl w:val="0"/>
          <w:numId w:val="8"/>
        </w:numPr>
        <w:jc w:val="both"/>
        <w:rPr>
          <w:rFonts w:ascii="Times New Roman" w:hAnsi="Times New Roman" w:cs="Times New Roman"/>
          <w:lang w:val="ro-RO"/>
        </w:rPr>
      </w:pPr>
      <w:r w:rsidRPr="00D05191">
        <w:rPr>
          <w:rFonts w:ascii="Times New Roman" w:hAnsi="Times New Roman" w:cs="Times New Roman"/>
          <w:lang w:val="ro-RO"/>
        </w:rPr>
        <w:t>Studii religioase și de sociologia valorilor</w:t>
      </w:r>
    </w:p>
    <w:p w:rsidR="00FB4421" w:rsidRPr="00D05191" w:rsidRDefault="001E3914" w:rsidP="00D05191">
      <w:pPr>
        <w:numPr>
          <w:ilvl w:val="1"/>
          <w:numId w:val="12"/>
        </w:numPr>
        <w:jc w:val="both"/>
        <w:rPr>
          <w:rFonts w:ascii="Times New Roman" w:hAnsi="Times New Roman" w:cs="Times New Roman"/>
          <w:lang w:val="ro-RO"/>
        </w:rPr>
      </w:pPr>
      <w:r w:rsidRPr="00D05191">
        <w:rPr>
          <w:rFonts w:ascii="Times New Roman" w:hAnsi="Times New Roman" w:cs="Times New Roman"/>
          <w:lang w:val="ro-RO"/>
        </w:rPr>
        <w:t>Sociologia religiei</w:t>
      </w:r>
    </w:p>
    <w:p w:rsidR="00FB4421" w:rsidRPr="00D05191" w:rsidRDefault="001E3914" w:rsidP="00D05191">
      <w:pPr>
        <w:numPr>
          <w:ilvl w:val="1"/>
          <w:numId w:val="12"/>
        </w:numPr>
        <w:jc w:val="both"/>
        <w:rPr>
          <w:rFonts w:ascii="Times New Roman" w:hAnsi="Times New Roman" w:cs="Times New Roman"/>
          <w:lang w:val="ro-RO"/>
        </w:rPr>
      </w:pPr>
      <w:r w:rsidRPr="00D05191">
        <w:rPr>
          <w:rFonts w:ascii="Times New Roman" w:hAnsi="Times New Roman" w:cs="Times New Roman"/>
          <w:lang w:val="ro-RO"/>
        </w:rPr>
        <w:t>Etnografia religiei</w:t>
      </w:r>
    </w:p>
    <w:p w:rsidR="00FB4421" w:rsidRPr="00D05191" w:rsidRDefault="001E3914" w:rsidP="00D05191">
      <w:pPr>
        <w:numPr>
          <w:ilvl w:val="1"/>
          <w:numId w:val="12"/>
        </w:numPr>
        <w:jc w:val="both"/>
        <w:rPr>
          <w:rFonts w:ascii="Times New Roman" w:hAnsi="Times New Roman" w:cs="Times New Roman"/>
          <w:lang w:val="ro-RO"/>
        </w:rPr>
      </w:pPr>
      <w:r w:rsidRPr="00D05191">
        <w:rPr>
          <w:rFonts w:ascii="Times New Roman" w:hAnsi="Times New Roman" w:cs="Times New Roman"/>
          <w:lang w:val="ro-RO"/>
        </w:rPr>
        <w:t>Istoria bisericilor creștine</w:t>
      </w:r>
    </w:p>
    <w:p w:rsidR="00FB4421" w:rsidRPr="00D05191" w:rsidRDefault="001E3914" w:rsidP="00D05191">
      <w:pPr>
        <w:numPr>
          <w:ilvl w:val="1"/>
          <w:numId w:val="12"/>
        </w:numPr>
        <w:jc w:val="both"/>
        <w:rPr>
          <w:rFonts w:ascii="Times New Roman" w:hAnsi="Times New Roman" w:cs="Times New Roman"/>
          <w:lang w:val="ro-RO"/>
        </w:rPr>
      </w:pPr>
      <w:r w:rsidRPr="00D05191">
        <w:rPr>
          <w:rFonts w:ascii="Times New Roman" w:hAnsi="Times New Roman" w:cs="Times New Roman"/>
          <w:lang w:val="ro-RO"/>
        </w:rPr>
        <w:t>Cercetări privind valorile societale</w:t>
      </w:r>
    </w:p>
    <w:p w:rsidR="00FB4421" w:rsidRPr="00D05191" w:rsidRDefault="001E3914" w:rsidP="00D05191">
      <w:pPr>
        <w:numPr>
          <w:ilvl w:val="1"/>
          <w:numId w:val="12"/>
        </w:numPr>
        <w:jc w:val="both"/>
        <w:rPr>
          <w:rFonts w:ascii="Times New Roman" w:hAnsi="Times New Roman" w:cs="Times New Roman"/>
          <w:lang w:val="ro-RO"/>
        </w:rPr>
      </w:pPr>
      <w:r w:rsidRPr="00D05191">
        <w:rPr>
          <w:rFonts w:ascii="Times New Roman" w:hAnsi="Times New Roman" w:cs="Times New Roman"/>
          <w:lang w:val="ro-RO"/>
        </w:rPr>
        <w:t>Studii privind secularizarea societății</w:t>
      </w:r>
    </w:p>
    <w:p w:rsidR="00FB4421" w:rsidRPr="00D05191" w:rsidRDefault="001E3914" w:rsidP="00D05191">
      <w:pPr>
        <w:numPr>
          <w:ilvl w:val="0"/>
          <w:numId w:val="8"/>
        </w:numPr>
        <w:jc w:val="both"/>
        <w:rPr>
          <w:rFonts w:ascii="Times New Roman" w:hAnsi="Times New Roman" w:cs="Times New Roman"/>
          <w:lang w:val="ro-RO"/>
        </w:rPr>
      </w:pPr>
      <w:r w:rsidRPr="00D05191">
        <w:rPr>
          <w:rFonts w:ascii="Times New Roman" w:hAnsi="Times New Roman" w:cs="Times New Roman"/>
          <w:lang w:val="ro-RO"/>
        </w:rPr>
        <w:t>Studii regionale și comunitare</w:t>
      </w:r>
    </w:p>
    <w:p w:rsidR="00FB4421" w:rsidRPr="00D05191" w:rsidRDefault="001E3914" w:rsidP="00D05191">
      <w:pPr>
        <w:numPr>
          <w:ilvl w:val="1"/>
          <w:numId w:val="13"/>
        </w:numPr>
        <w:jc w:val="both"/>
        <w:rPr>
          <w:rFonts w:ascii="Times New Roman" w:hAnsi="Times New Roman" w:cs="Times New Roman"/>
          <w:lang w:val="ro-RO"/>
        </w:rPr>
      </w:pPr>
      <w:r w:rsidRPr="00D05191">
        <w:rPr>
          <w:rFonts w:ascii="Times New Roman" w:hAnsi="Times New Roman" w:cs="Times New Roman"/>
          <w:lang w:val="ro-RO"/>
        </w:rPr>
        <w:t>Cercetare și dezvoltare locală și regională</w:t>
      </w:r>
    </w:p>
    <w:p w:rsidR="00FB4421" w:rsidRPr="00D05191" w:rsidRDefault="001E3914" w:rsidP="00D05191">
      <w:pPr>
        <w:numPr>
          <w:ilvl w:val="1"/>
          <w:numId w:val="13"/>
        </w:numPr>
        <w:jc w:val="both"/>
        <w:rPr>
          <w:rFonts w:ascii="Times New Roman" w:hAnsi="Times New Roman" w:cs="Times New Roman"/>
          <w:lang w:val="ro-RO"/>
        </w:rPr>
      </w:pPr>
      <w:r w:rsidRPr="00D05191">
        <w:rPr>
          <w:rFonts w:ascii="Times New Roman" w:hAnsi="Times New Roman" w:cs="Times New Roman"/>
          <w:lang w:val="ro-RO"/>
        </w:rPr>
        <w:t>Dezvoltare rurală</w:t>
      </w:r>
    </w:p>
    <w:p w:rsidR="00FB4421" w:rsidRPr="00D05191" w:rsidRDefault="001E3914" w:rsidP="00D05191">
      <w:pPr>
        <w:numPr>
          <w:ilvl w:val="1"/>
          <w:numId w:val="13"/>
        </w:numPr>
        <w:jc w:val="both"/>
        <w:rPr>
          <w:rFonts w:ascii="Times New Roman" w:hAnsi="Times New Roman" w:cs="Times New Roman"/>
          <w:lang w:val="ro-RO"/>
        </w:rPr>
      </w:pPr>
      <w:r w:rsidRPr="00D05191">
        <w:rPr>
          <w:rFonts w:ascii="Times New Roman" w:hAnsi="Times New Roman" w:cs="Times New Roman"/>
          <w:lang w:val="ro-RO"/>
        </w:rPr>
        <w:t>Dezvoltare urbană</w:t>
      </w:r>
    </w:p>
    <w:p w:rsidR="00FB4421" w:rsidRPr="00D05191" w:rsidRDefault="001E3914" w:rsidP="00D05191">
      <w:pPr>
        <w:numPr>
          <w:ilvl w:val="1"/>
          <w:numId w:val="13"/>
        </w:numPr>
        <w:jc w:val="both"/>
        <w:rPr>
          <w:rFonts w:ascii="Times New Roman" w:hAnsi="Times New Roman" w:cs="Times New Roman"/>
          <w:lang w:val="ro-RO"/>
        </w:rPr>
      </w:pPr>
      <w:r w:rsidRPr="00D05191">
        <w:rPr>
          <w:rFonts w:ascii="Times New Roman" w:hAnsi="Times New Roman" w:cs="Times New Roman"/>
          <w:lang w:val="ro-RO"/>
        </w:rPr>
        <w:t>Studii de sustenabilitate socială</w:t>
      </w:r>
    </w:p>
    <w:p w:rsidR="00FB4421" w:rsidRPr="00D05191" w:rsidRDefault="001E3914" w:rsidP="00D05191">
      <w:pPr>
        <w:numPr>
          <w:ilvl w:val="1"/>
          <w:numId w:val="13"/>
        </w:numPr>
        <w:jc w:val="both"/>
        <w:rPr>
          <w:rFonts w:ascii="Times New Roman" w:hAnsi="Times New Roman" w:cs="Times New Roman"/>
          <w:lang w:val="ro-RO"/>
        </w:rPr>
      </w:pPr>
      <w:r w:rsidRPr="00D05191">
        <w:rPr>
          <w:rFonts w:ascii="Times New Roman" w:hAnsi="Times New Roman" w:cs="Times New Roman"/>
          <w:lang w:val="ro-RO"/>
        </w:rPr>
        <w:t>Diverse studii referitoare la Oradea, zona metropolitană și regiunea Partium</w:t>
      </w:r>
    </w:p>
    <w:p w:rsidR="00FB4421" w:rsidRPr="00D05191" w:rsidRDefault="001E3914" w:rsidP="00D05191">
      <w:pPr>
        <w:numPr>
          <w:ilvl w:val="1"/>
          <w:numId w:val="13"/>
        </w:numPr>
        <w:jc w:val="both"/>
        <w:rPr>
          <w:rFonts w:ascii="Times New Roman" w:hAnsi="Times New Roman" w:cs="Times New Roman"/>
          <w:lang w:val="ro-RO"/>
        </w:rPr>
      </w:pPr>
      <w:r w:rsidRPr="00D05191">
        <w:rPr>
          <w:rFonts w:ascii="Times New Roman" w:hAnsi="Times New Roman" w:cs="Times New Roman"/>
          <w:lang w:val="ro-RO"/>
        </w:rPr>
        <w:t>Cercetări transfrontaliere</w:t>
      </w:r>
    </w:p>
    <w:p w:rsidR="00FB4421" w:rsidRPr="00D05191" w:rsidRDefault="001E3914" w:rsidP="00D05191">
      <w:pPr>
        <w:numPr>
          <w:ilvl w:val="0"/>
          <w:numId w:val="8"/>
        </w:numPr>
        <w:jc w:val="both"/>
        <w:rPr>
          <w:rFonts w:ascii="Times New Roman" w:hAnsi="Times New Roman" w:cs="Times New Roman"/>
          <w:lang w:val="ro-RO"/>
        </w:rPr>
      </w:pPr>
      <w:r w:rsidRPr="00D05191">
        <w:rPr>
          <w:rFonts w:ascii="Times New Roman" w:hAnsi="Times New Roman" w:cs="Times New Roman"/>
          <w:lang w:val="ro-RO"/>
        </w:rPr>
        <w:t>Studii identitare și interetnice</w:t>
      </w:r>
    </w:p>
    <w:p w:rsidR="00FB4421" w:rsidRPr="00D05191" w:rsidRDefault="001E3914" w:rsidP="00D05191">
      <w:pPr>
        <w:numPr>
          <w:ilvl w:val="1"/>
          <w:numId w:val="14"/>
        </w:numPr>
        <w:jc w:val="both"/>
        <w:rPr>
          <w:rFonts w:ascii="Times New Roman" w:hAnsi="Times New Roman" w:cs="Times New Roman"/>
          <w:lang w:val="ro-RO"/>
        </w:rPr>
      </w:pPr>
      <w:r w:rsidRPr="00D05191">
        <w:rPr>
          <w:rFonts w:ascii="Times New Roman" w:hAnsi="Times New Roman" w:cs="Times New Roman"/>
          <w:lang w:val="ro-RO"/>
        </w:rPr>
        <w:t>Cercetarea identităților etnice și naționale</w:t>
      </w:r>
    </w:p>
    <w:p w:rsidR="00FB4421" w:rsidRPr="00D05191" w:rsidRDefault="001E3914" w:rsidP="00D05191">
      <w:pPr>
        <w:numPr>
          <w:ilvl w:val="1"/>
          <w:numId w:val="14"/>
        </w:numPr>
        <w:jc w:val="both"/>
        <w:rPr>
          <w:rFonts w:ascii="Times New Roman" w:hAnsi="Times New Roman" w:cs="Times New Roman"/>
          <w:lang w:val="ro-RO"/>
        </w:rPr>
      </w:pPr>
      <w:r w:rsidRPr="00D05191">
        <w:rPr>
          <w:rFonts w:ascii="Times New Roman" w:hAnsi="Times New Roman" w:cs="Times New Roman"/>
          <w:lang w:val="ro-RO"/>
        </w:rPr>
        <w:t>Studii sociologice despre comunitățile de romi</w:t>
      </w:r>
    </w:p>
    <w:p w:rsidR="00FB4421" w:rsidRPr="00D05191" w:rsidRDefault="001E3914" w:rsidP="00D05191">
      <w:pPr>
        <w:numPr>
          <w:ilvl w:val="1"/>
          <w:numId w:val="14"/>
        </w:numPr>
        <w:jc w:val="both"/>
        <w:rPr>
          <w:rFonts w:ascii="Times New Roman" w:hAnsi="Times New Roman" w:cs="Times New Roman"/>
          <w:lang w:val="ro-RO"/>
        </w:rPr>
      </w:pPr>
      <w:r w:rsidRPr="00D05191">
        <w:rPr>
          <w:rFonts w:ascii="Times New Roman" w:hAnsi="Times New Roman" w:cs="Times New Roman"/>
          <w:lang w:val="ro-RO"/>
        </w:rPr>
        <w:t>Istoria socială a comunității maghiare din România</w:t>
      </w:r>
    </w:p>
    <w:p w:rsidR="00FB4421" w:rsidRPr="00D05191" w:rsidRDefault="001E3914" w:rsidP="00D05191">
      <w:pPr>
        <w:numPr>
          <w:ilvl w:val="1"/>
          <w:numId w:val="14"/>
        </w:numPr>
        <w:jc w:val="both"/>
        <w:rPr>
          <w:rFonts w:ascii="Times New Roman" w:hAnsi="Times New Roman" w:cs="Times New Roman"/>
          <w:lang w:val="ro-RO"/>
        </w:rPr>
      </w:pPr>
      <w:r w:rsidRPr="00D05191">
        <w:rPr>
          <w:rFonts w:ascii="Times New Roman" w:hAnsi="Times New Roman" w:cs="Times New Roman"/>
          <w:lang w:val="ro-RO"/>
        </w:rPr>
        <w:t>Cercetări referitoare la grupurile etnoculturale transilvănene</w:t>
      </w:r>
    </w:p>
    <w:p w:rsidR="00FB4421" w:rsidRPr="00D05191" w:rsidRDefault="001E3914" w:rsidP="00D05191">
      <w:pPr>
        <w:numPr>
          <w:ilvl w:val="0"/>
          <w:numId w:val="8"/>
        </w:numPr>
        <w:jc w:val="both"/>
        <w:rPr>
          <w:rFonts w:ascii="Times New Roman" w:hAnsi="Times New Roman" w:cs="Times New Roman"/>
          <w:lang w:val="ro-RO"/>
        </w:rPr>
      </w:pPr>
      <w:r w:rsidRPr="00D05191">
        <w:rPr>
          <w:rFonts w:ascii="Times New Roman" w:hAnsi="Times New Roman" w:cs="Times New Roman"/>
          <w:lang w:val="ro-RO"/>
        </w:rPr>
        <w:t>Dezvoltare comunitară și politici sociale</w:t>
      </w:r>
    </w:p>
    <w:p w:rsidR="00FB4421" w:rsidRPr="00D05191" w:rsidRDefault="001E3914" w:rsidP="00D05191">
      <w:pPr>
        <w:numPr>
          <w:ilvl w:val="1"/>
          <w:numId w:val="15"/>
        </w:numPr>
        <w:jc w:val="both"/>
        <w:rPr>
          <w:rFonts w:ascii="Times New Roman" w:hAnsi="Times New Roman" w:cs="Times New Roman"/>
          <w:lang w:val="ro-RO"/>
        </w:rPr>
      </w:pPr>
      <w:r w:rsidRPr="00D05191">
        <w:rPr>
          <w:rFonts w:ascii="Times New Roman" w:hAnsi="Times New Roman" w:cs="Times New Roman"/>
          <w:lang w:val="ro-RO"/>
        </w:rPr>
        <w:t>Cercetări privind dezvoltare comunităților locale</w:t>
      </w:r>
    </w:p>
    <w:p w:rsidR="00FB4421" w:rsidRPr="00D05191" w:rsidRDefault="001E3914" w:rsidP="00D05191">
      <w:pPr>
        <w:numPr>
          <w:ilvl w:val="1"/>
          <w:numId w:val="15"/>
        </w:numPr>
        <w:jc w:val="both"/>
        <w:rPr>
          <w:rFonts w:ascii="Times New Roman" w:hAnsi="Times New Roman" w:cs="Times New Roman"/>
          <w:lang w:val="ro-RO"/>
        </w:rPr>
      </w:pPr>
      <w:r w:rsidRPr="00D05191">
        <w:rPr>
          <w:rFonts w:ascii="Times New Roman" w:hAnsi="Times New Roman" w:cs="Times New Roman"/>
          <w:lang w:val="ro-RO"/>
        </w:rPr>
        <w:lastRenderedPageBreak/>
        <w:t>Analiza și soluționare conflictelor între comunități</w:t>
      </w:r>
    </w:p>
    <w:p w:rsidR="00FB4421" w:rsidRPr="00D05191" w:rsidRDefault="001E3914" w:rsidP="00D05191">
      <w:pPr>
        <w:numPr>
          <w:ilvl w:val="1"/>
          <w:numId w:val="15"/>
        </w:numPr>
        <w:jc w:val="both"/>
        <w:rPr>
          <w:rFonts w:ascii="Times New Roman" w:hAnsi="Times New Roman" w:cs="Times New Roman"/>
          <w:lang w:val="ro-RO"/>
        </w:rPr>
      </w:pPr>
      <w:r w:rsidRPr="00D05191">
        <w:rPr>
          <w:rFonts w:ascii="Times New Roman" w:hAnsi="Times New Roman" w:cs="Times New Roman"/>
          <w:lang w:val="ro-RO"/>
        </w:rPr>
        <w:t>Studiul rezilienței</w:t>
      </w:r>
    </w:p>
    <w:p w:rsidR="00FB4421" w:rsidRPr="00D05191" w:rsidRDefault="001E3914" w:rsidP="00D05191">
      <w:pPr>
        <w:numPr>
          <w:ilvl w:val="1"/>
          <w:numId w:val="15"/>
        </w:numPr>
        <w:jc w:val="both"/>
        <w:rPr>
          <w:rFonts w:ascii="Times New Roman" w:hAnsi="Times New Roman" w:cs="Times New Roman"/>
          <w:lang w:val="ro-RO"/>
        </w:rPr>
      </w:pPr>
      <w:r w:rsidRPr="00D05191">
        <w:rPr>
          <w:rFonts w:ascii="Times New Roman" w:hAnsi="Times New Roman" w:cs="Times New Roman"/>
          <w:lang w:val="ro-RO"/>
        </w:rPr>
        <w:t>Evaluarea politicilor sociale</w:t>
      </w:r>
    </w:p>
    <w:p w:rsidR="00FB4421" w:rsidRPr="00D05191" w:rsidRDefault="001E3914" w:rsidP="00D05191">
      <w:pPr>
        <w:pStyle w:val="Cmsor2"/>
        <w:jc w:val="both"/>
        <w:rPr>
          <w:rFonts w:ascii="Times New Roman" w:hAnsi="Times New Roman" w:cs="Times New Roman"/>
          <w:color w:val="auto"/>
          <w:sz w:val="24"/>
          <w:szCs w:val="24"/>
          <w:lang w:val="ro-RO"/>
        </w:rPr>
      </w:pPr>
      <w:bookmarkStart w:id="6" w:name="măsuri-și-resurse-referitoare-la-impleme"/>
      <w:r w:rsidRPr="00D05191">
        <w:rPr>
          <w:rFonts w:ascii="Times New Roman" w:hAnsi="Times New Roman" w:cs="Times New Roman"/>
          <w:color w:val="auto"/>
          <w:sz w:val="24"/>
          <w:szCs w:val="24"/>
          <w:lang w:val="ro-RO"/>
        </w:rPr>
        <w:t>Măsuri și resurse referitoare la implementarea strategiei de cercetare</w:t>
      </w:r>
      <w:bookmarkEnd w:id="6"/>
    </w:p>
    <w:p w:rsidR="00FB4421" w:rsidRPr="00D05191" w:rsidRDefault="001E3914" w:rsidP="00D05191">
      <w:pPr>
        <w:pStyle w:val="FirstParagraph"/>
        <w:jc w:val="both"/>
        <w:rPr>
          <w:rFonts w:ascii="Times New Roman" w:hAnsi="Times New Roman" w:cs="Times New Roman"/>
          <w:lang w:val="ro-RO"/>
        </w:rPr>
      </w:pPr>
      <w:r w:rsidRPr="00D05191">
        <w:rPr>
          <w:rFonts w:ascii="Times New Roman" w:hAnsi="Times New Roman" w:cs="Times New Roman"/>
          <w:lang w:val="ro-RO"/>
        </w:rPr>
        <w:t>Aceste măsuri au fost sincronizate la nivelul Facultății de Științe Economice și Sociale, Departamentul de Economie a introdus prevederi identice/similare.</w:t>
      </w:r>
    </w:p>
    <w:p w:rsidR="00FB4421" w:rsidRPr="00D05191" w:rsidRDefault="001E3914" w:rsidP="00D05191">
      <w:pPr>
        <w:pStyle w:val="Cmsor3"/>
        <w:jc w:val="both"/>
        <w:rPr>
          <w:rFonts w:ascii="Times New Roman" w:hAnsi="Times New Roman" w:cs="Times New Roman"/>
          <w:color w:val="auto"/>
          <w:sz w:val="24"/>
          <w:szCs w:val="24"/>
          <w:lang w:val="ro-RO"/>
        </w:rPr>
      </w:pPr>
      <w:bookmarkStart w:id="7" w:name="măsuri"/>
      <w:r w:rsidRPr="00D05191">
        <w:rPr>
          <w:rFonts w:ascii="Times New Roman" w:hAnsi="Times New Roman" w:cs="Times New Roman"/>
          <w:color w:val="auto"/>
          <w:sz w:val="24"/>
          <w:szCs w:val="24"/>
          <w:lang w:val="ro-RO"/>
        </w:rPr>
        <w:t>Măsuri</w:t>
      </w:r>
      <w:bookmarkEnd w:id="7"/>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Creșterea numărului de studii publicate în reviste științifice de prestigiu, din țară și străinătate indexate ISI și alte baze de date relevante în științele sociale și ale educației</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Relaționarea direcțiilor de cercetare din departament cu cele prevăzute în Planul de Dezvoltare Strategică a Universității Creștine Partium și cu prioritățile stabilite la nivel național și european</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Participarea la programe de cercetare finanțate de universități partenere, de instituții naționale și internaționale</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Integrarea masteranzilor, precum și a studenților de la nivel licență, în proiectele de cercetare ale Departamentului oferind burse de excelență pentru cercetare</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Stimularea participării studenților la cercuri științifice prin premii anuale, susținerea publicațiilor studențești</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 xml:space="preserve">Organizarea unor manifestări științifice naționale și internaționale anuale – conferințe, simpozioane, colocvii, </w:t>
      </w:r>
      <w:proofErr w:type="spellStart"/>
      <w:r w:rsidRPr="00D05191">
        <w:rPr>
          <w:rFonts w:ascii="Times New Roman" w:hAnsi="Times New Roman" w:cs="Times New Roman"/>
          <w:lang w:val="ro-RO"/>
        </w:rPr>
        <w:t>seminarii</w:t>
      </w:r>
      <w:proofErr w:type="spellEnd"/>
      <w:r w:rsidRPr="00D05191">
        <w:rPr>
          <w:rFonts w:ascii="Times New Roman" w:hAnsi="Times New Roman" w:cs="Times New Roman"/>
          <w:lang w:val="ro-RO"/>
        </w:rPr>
        <w:t>, inclusiv concursuri studențești</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Încurajarea participării cadrelor didactice la conferințe internaționale sau în organisme științifice internaționale</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Îmbunătățirea aplicării și integrării rezultatelor cercetării în activitatea de predare</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Mediatizarea continuă a cercetării pe pagina de web și rețelele de socializarea ale departamentului</w:t>
      </w:r>
    </w:p>
    <w:p w:rsidR="00FB4421" w:rsidRPr="00D05191" w:rsidRDefault="001E3914" w:rsidP="00D05191">
      <w:pPr>
        <w:numPr>
          <w:ilvl w:val="0"/>
          <w:numId w:val="16"/>
        </w:numPr>
        <w:jc w:val="both"/>
        <w:rPr>
          <w:rFonts w:ascii="Times New Roman" w:hAnsi="Times New Roman" w:cs="Times New Roman"/>
          <w:lang w:val="ro-RO"/>
        </w:rPr>
      </w:pPr>
      <w:r w:rsidRPr="00D05191">
        <w:rPr>
          <w:rFonts w:ascii="Times New Roman" w:hAnsi="Times New Roman" w:cs="Times New Roman"/>
          <w:lang w:val="ro-RO"/>
        </w:rPr>
        <w:t>Încurajarea cadrelor didactice privind dezvoltarea competențelor digitale și utilizarea tehnologiilor digitale în activitatea de cercetare</w:t>
      </w:r>
    </w:p>
    <w:p w:rsidR="00FB4421" w:rsidRPr="00D05191" w:rsidRDefault="001E3914" w:rsidP="00D05191">
      <w:pPr>
        <w:pStyle w:val="Cmsor3"/>
        <w:jc w:val="both"/>
        <w:rPr>
          <w:rFonts w:ascii="Times New Roman" w:hAnsi="Times New Roman" w:cs="Times New Roman"/>
          <w:color w:val="auto"/>
          <w:sz w:val="24"/>
          <w:szCs w:val="24"/>
          <w:lang w:val="ro-RO"/>
        </w:rPr>
      </w:pPr>
      <w:bookmarkStart w:id="8" w:name="resurse"/>
      <w:r w:rsidRPr="00D05191">
        <w:rPr>
          <w:rFonts w:ascii="Times New Roman" w:hAnsi="Times New Roman" w:cs="Times New Roman"/>
          <w:color w:val="auto"/>
          <w:sz w:val="24"/>
          <w:szCs w:val="24"/>
          <w:lang w:val="ro-RO"/>
        </w:rPr>
        <w:t>Resurse</w:t>
      </w:r>
      <w:bookmarkEnd w:id="8"/>
    </w:p>
    <w:p w:rsidR="00FB4421" w:rsidRPr="00D05191" w:rsidRDefault="001E3914" w:rsidP="00D05191">
      <w:pPr>
        <w:numPr>
          <w:ilvl w:val="0"/>
          <w:numId w:val="17"/>
        </w:numPr>
        <w:jc w:val="both"/>
        <w:rPr>
          <w:rFonts w:ascii="Times New Roman" w:hAnsi="Times New Roman" w:cs="Times New Roman"/>
          <w:lang w:val="ro-RO"/>
        </w:rPr>
      </w:pPr>
      <w:r w:rsidRPr="00D05191">
        <w:rPr>
          <w:rFonts w:ascii="Times New Roman" w:hAnsi="Times New Roman" w:cs="Times New Roman"/>
          <w:lang w:val="ro-RO"/>
        </w:rPr>
        <w:t>Finanțarea din bugetul departamentului, facultății și universității</w:t>
      </w:r>
    </w:p>
    <w:p w:rsidR="00FB4421" w:rsidRPr="00D05191" w:rsidRDefault="001E3914" w:rsidP="00D05191">
      <w:pPr>
        <w:numPr>
          <w:ilvl w:val="0"/>
          <w:numId w:val="17"/>
        </w:numPr>
        <w:jc w:val="both"/>
        <w:rPr>
          <w:rFonts w:ascii="Times New Roman" w:hAnsi="Times New Roman" w:cs="Times New Roman"/>
          <w:lang w:val="ro-RO"/>
        </w:rPr>
      </w:pPr>
      <w:r w:rsidRPr="00D05191">
        <w:rPr>
          <w:rFonts w:ascii="Times New Roman" w:hAnsi="Times New Roman" w:cs="Times New Roman"/>
          <w:lang w:val="ro-RO"/>
        </w:rPr>
        <w:t xml:space="preserve">Obținerea de finanțare pentru proiecte de cercetare comune și participări la conferințe internaționale prin Institutul Programelor de Cercetare, Fundația </w:t>
      </w:r>
      <w:proofErr w:type="spellStart"/>
      <w:r w:rsidRPr="00D05191">
        <w:rPr>
          <w:rFonts w:ascii="Times New Roman" w:hAnsi="Times New Roman" w:cs="Times New Roman"/>
          <w:lang w:val="ro-RO"/>
        </w:rPr>
        <w:t>Sapientia</w:t>
      </w:r>
      <w:proofErr w:type="spellEnd"/>
    </w:p>
    <w:p w:rsidR="00FB4421" w:rsidRPr="00D05191" w:rsidRDefault="001E3914" w:rsidP="00D05191">
      <w:pPr>
        <w:numPr>
          <w:ilvl w:val="0"/>
          <w:numId w:val="17"/>
        </w:numPr>
        <w:jc w:val="both"/>
        <w:rPr>
          <w:rFonts w:ascii="Times New Roman" w:hAnsi="Times New Roman" w:cs="Times New Roman"/>
          <w:lang w:val="ro-RO"/>
        </w:rPr>
      </w:pPr>
      <w:r w:rsidRPr="00D05191">
        <w:rPr>
          <w:rFonts w:ascii="Times New Roman" w:hAnsi="Times New Roman" w:cs="Times New Roman"/>
          <w:lang w:val="ro-RO"/>
        </w:rPr>
        <w:lastRenderedPageBreak/>
        <w:t>Obținerea de finanțări prin concurs național granturi de la Consiliul Național al Cercetării Științifice (CNCS)</w:t>
      </w:r>
    </w:p>
    <w:p w:rsidR="00FB4421" w:rsidRPr="00D05191" w:rsidRDefault="001E3914" w:rsidP="00D05191">
      <w:pPr>
        <w:numPr>
          <w:ilvl w:val="0"/>
          <w:numId w:val="17"/>
        </w:numPr>
        <w:jc w:val="both"/>
        <w:rPr>
          <w:rFonts w:ascii="Times New Roman" w:hAnsi="Times New Roman" w:cs="Times New Roman"/>
          <w:lang w:val="ro-RO"/>
        </w:rPr>
      </w:pPr>
      <w:r w:rsidRPr="00D05191">
        <w:rPr>
          <w:rFonts w:ascii="Times New Roman" w:hAnsi="Times New Roman" w:cs="Times New Roman"/>
          <w:lang w:val="ro-RO"/>
        </w:rPr>
        <w:t>Obținerea de resurse prin concurs internațional granturi de cercetare de la instituții și fundații din străinătate</w:t>
      </w:r>
    </w:p>
    <w:p w:rsidR="00FB4421" w:rsidRPr="00D05191" w:rsidRDefault="001E3914" w:rsidP="00D05191">
      <w:pPr>
        <w:numPr>
          <w:ilvl w:val="0"/>
          <w:numId w:val="17"/>
        </w:numPr>
        <w:jc w:val="both"/>
        <w:rPr>
          <w:rFonts w:ascii="Times New Roman" w:hAnsi="Times New Roman" w:cs="Times New Roman"/>
          <w:lang w:val="ro-RO"/>
        </w:rPr>
      </w:pPr>
      <w:r w:rsidRPr="00D05191">
        <w:rPr>
          <w:rFonts w:ascii="Times New Roman" w:hAnsi="Times New Roman" w:cs="Times New Roman"/>
          <w:lang w:val="ro-RO"/>
        </w:rPr>
        <w:t>Cooperare cu mediul de afaceri local, regional și internațional pentru obținerea finanțării activității de cercetare</w:t>
      </w:r>
    </w:p>
    <w:p w:rsidR="00FB4421" w:rsidRPr="00D05191" w:rsidRDefault="001E3914" w:rsidP="00D05191">
      <w:pPr>
        <w:numPr>
          <w:ilvl w:val="0"/>
          <w:numId w:val="17"/>
        </w:numPr>
        <w:jc w:val="both"/>
        <w:rPr>
          <w:rFonts w:ascii="Times New Roman" w:hAnsi="Times New Roman" w:cs="Times New Roman"/>
          <w:lang w:val="ro-RO"/>
        </w:rPr>
      </w:pPr>
      <w:r w:rsidRPr="00D05191">
        <w:rPr>
          <w:rFonts w:ascii="Times New Roman" w:hAnsi="Times New Roman" w:cs="Times New Roman"/>
          <w:lang w:val="ro-RO"/>
        </w:rPr>
        <w:t>Încheierea contractelor de cercetare cu autoritățile publice locale și județene, ONG-uri, biserici și organizații religioase</w:t>
      </w:r>
    </w:p>
    <w:p w:rsidR="00FB4421" w:rsidRPr="00D05191" w:rsidRDefault="001E3914" w:rsidP="00D05191">
      <w:pPr>
        <w:numPr>
          <w:ilvl w:val="0"/>
          <w:numId w:val="17"/>
        </w:numPr>
        <w:jc w:val="both"/>
        <w:rPr>
          <w:rFonts w:ascii="Times New Roman" w:hAnsi="Times New Roman" w:cs="Times New Roman"/>
          <w:lang w:val="ro-RO"/>
        </w:rPr>
      </w:pPr>
      <w:r w:rsidRPr="00D05191">
        <w:rPr>
          <w:rFonts w:ascii="Times New Roman" w:hAnsi="Times New Roman" w:cs="Times New Roman"/>
          <w:lang w:val="ro-RO"/>
        </w:rPr>
        <w:t>Cooperări de cercetare cu școli, inspectoare și alte organizații și instituții din domeniul învățământului preșcolar și școlar</w:t>
      </w:r>
    </w:p>
    <w:p w:rsidR="006737F3" w:rsidRDefault="006737F3">
      <w:pPr>
        <w:rPr>
          <w:rFonts w:ascii="Times New Roman" w:hAnsi="Times New Roman" w:cs="Times New Roman"/>
          <w:lang w:val="ro-RO"/>
        </w:rPr>
      </w:pPr>
      <w:r>
        <w:rPr>
          <w:rFonts w:ascii="Times New Roman" w:hAnsi="Times New Roman" w:cs="Times New Roman"/>
          <w:lang w:val="ro-RO"/>
        </w:rPr>
        <w:br w:type="page"/>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lastRenderedPageBreak/>
        <w:t>STRATEGIA PRIVIND CERCETAREA ȘTIINȚIFICĂ</w:t>
      </w:r>
      <w:r>
        <w:rPr>
          <w:rFonts w:ascii="Times New Roman" w:hAnsi="Times New Roman" w:cs="Times New Roman"/>
          <w:lang w:val="ro-RO"/>
        </w:rPr>
        <w:t xml:space="preserve"> </w:t>
      </w:r>
      <w:r w:rsidRPr="006737F3">
        <w:rPr>
          <w:rFonts w:ascii="Times New Roman" w:hAnsi="Times New Roman" w:cs="Times New Roman"/>
          <w:lang w:val="ro-RO"/>
        </w:rPr>
        <w:t>A DEPARTAMENTULULUI DE ECONOMIE</w:t>
      </w:r>
      <w:r>
        <w:rPr>
          <w:rFonts w:ascii="Times New Roman" w:hAnsi="Times New Roman" w:cs="Times New Roman"/>
          <w:lang w:val="ro-RO"/>
        </w:rPr>
        <w:t xml:space="preserve"> </w:t>
      </w:r>
      <w:r w:rsidRPr="006737F3">
        <w:rPr>
          <w:rFonts w:ascii="Times New Roman" w:hAnsi="Times New Roman" w:cs="Times New Roman"/>
          <w:lang w:val="ro-RO"/>
        </w:rPr>
        <w:t>AL UNIVERSITĂȚII CREȘTINE PARTIUM</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201</w:t>
      </w:r>
      <w:r w:rsidR="00A717B1">
        <w:rPr>
          <w:rFonts w:ascii="Times New Roman" w:hAnsi="Times New Roman" w:cs="Times New Roman"/>
          <w:lang w:val="ro-RO"/>
        </w:rPr>
        <w:t>9</w:t>
      </w:r>
      <w:bookmarkStart w:id="9" w:name="_GoBack"/>
      <w:bookmarkEnd w:id="9"/>
      <w:r w:rsidRPr="006737F3">
        <w:rPr>
          <w:rFonts w:ascii="Times New Roman" w:hAnsi="Times New Roman" w:cs="Times New Roman"/>
          <w:lang w:val="ro-RO"/>
        </w:rPr>
        <w:t xml:space="preserve">-2023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 Misiunea privind cercetarea științifică a Departamentului de Economie este de a contribui la îndeplinirea misiunii Universității Creștine Partium din Oradea privind formarea unor intelectuali și specialiști cu pregătire superioară, competitivi în țară și străinătate, în conformitate cu necesitățile și cerințele înalte ale educației și științei. Calitatea academică a ofertei educaționale universitare de licență și de masterat oferite de Departamentul de Economie in domeniile management, administrarea afacerilor și finanțe depinde de performanța activității de cercetare științifică a cadrelor didactice.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Departamentului de Economie vrea să devină o structură universitară de înaltă clasă în asigurarea formării inițiale a cadrelor didactice prin activități didactice de nivel superior, îmbinate cu activități de cercetare științifică de înaltă calitate și eficientă, după modelul și standardul altor instituții superioare de elită din țară și Uniunea Europeană.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Alinierea la standardele universităților de elită ale procesului de învățământ în cadrul Departamentului de Economie se realizează prin îmbinarea teoretică și practică a misiunii didactice cu cea de cercetare științifică. Astfel, atât cadrele didactice cât și studenții sunt sprijiniți și stimulați să participe la diferite programe de cercetare științifică, simpozioane, conferințe științifice atât în mod colectiv cât și individual. Rezultatele cercetărilor sunt prezentate la sesiuni de comunicări naționale și internaționale și cuprinse în publicații de profil. Standardele interne de autoevaluare a activității științifice din cadrul universității stimulează personalul didactic să desfășoare o activitate de cercetare științifică necesară pentru dezvoltarea carierei universitare. Strategia de cercetare al Departamentului oferă direcțiile de dezvoltare pe domeniile ofertei educaționale a activității de cercetare științifică prin creșterea numărului de publicații apărute în reviste de prestigiu indexate in baze de date internaționale și cu factor de impact (Web of </w:t>
      </w:r>
      <w:proofErr w:type="spellStart"/>
      <w:r w:rsidRPr="006737F3">
        <w:rPr>
          <w:rFonts w:ascii="Times New Roman" w:hAnsi="Times New Roman" w:cs="Times New Roman"/>
          <w:lang w:val="ro-RO"/>
        </w:rPr>
        <w:t>Science</w:t>
      </w:r>
      <w:proofErr w:type="spellEnd"/>
      <w:r w:rsidRPr="006737F3">
        <w:rPr>
          <w:rFonts w:ascii="Times New Roman" w:hAnsi="Times New Roman" w:cs="Times New Roman"/>
          <w:lang w:val="ro-RO"/>
        </w:rPr>
        <w:t xml:space="preserve">) agreate în domeniul științelor economice și administrarea afacerilor.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Obiectivele activității de cercetare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Activitatea de cercetare științifică a Departamentului de Economie are următoarele obiective strategice: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elaborarea și implementarea unui portofoliu de cercetare specific domeniilor educaționale oferite;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 xml:space="preserve">îmbunătățirea condițiilor financiare privind desfășurarea cercetării științifice prin atragerea unor surse externe/europene și prin parteneriate încheiate cu mediul de afaceri la nivel local și regional;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 xml:space="preserve">creșterea vizibilității internaționale a activității de cercetare științifică desfășurată în cadrul Departamentului prin publicații apărute în reviste de prestigiu indexate in baze de date </w:t>
      </w:r>
      <w:r w:rsidRPr="006737F3">
        <w:rPr>
          <w:rFonts w:ascii="Times New Roman" w:hAnsi="Times New Roman" w:cs="Times New Roman"/>
          <w:lang w:val="ro-RO"/>
        </w:rPr>
        <w:lastRenderedPageBreak/>
        <w:t xml:space="preserve">internaționale și cu factor de impact (Web of </w:t>
      </w:r>
      <w:proofErr w:type="spellStart"/>
      <w:r w:rsidRPr="006737F3">
        <w:rPr>
          <w:rFonts w:ascii="Times New Roman" w:hAnsi="Times New Roman" w:cs="Times New Roman"/>
          <w:lang w:val="ro-RO"/>
        </w:rPr>
        <w:t>Science</w:t>
      </w:r>
      <w:proofErr w:type="spellEnd"/>
      <w:r w:rsidRPr="006737F3">
        <w:rPr>
          <w:rFonts w:ascii="Times New Roman" w:hAnsi="Times New Roman" w:cs="Times New Roman"/>
          <w:lang w:val="ro-RO"/>
        </w:rPr>
        <w:t>) agreate în domeniul științelor economice și administrarea afacerilor.</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Conform obiectivelor strategice stabilite, obiectivele specifice ale Departamentului în privința cercetării științifice sunt următoarele: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 xml:space="preserve">alcătuirea unor rețele performante de cercetare științifică în cadrul Departamentului (centre de excelență), în jurul domeniilor strategice de cercetare științifică;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elaborarea și implementarea unui sistem de finanțare care premiază desfășurarea activităților de cercetare științifică vizibile pe plan internațional;</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asigurarea vizibilității interne și externe ale rezultatelor cercetării științifice din cadrul departamentului;</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dezvoltarea relațiilor științifice ale cadrelor didactice titulare cu rețele funcționale de cercetare pentru facilitarea publicării in reviste de prestigiu;</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dezvoltarea resurselor informaționale prin accesul la bazele de date științifice agreate in domeniul științelor economice si administrarea afacerilor, respectiv a infrastructurii IT în sprijinul cercetării științifice din Departament;</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implementarea unui sistem atractiv de promovare a activității științifice în rândul studenților;</w:t>
      </w:r>
    </w:p>
    <w:p w:rsidR="006737F3" w:rsidRPr="006737F3" w:rsidRDefault="006737F3" w:rsidP="006737F3">
      <w:pPr>
        <w:pStyle w:val="FirstParagraph"/>
        <w:jc w:val="both"/>
        <w:rPr>
          <w:rFonts w:ascii="Times New Roman" w:hAnsi="Times New Roman" w:cs="Times New Roman"/>
          <w:lang w:val="ro-RO"/>
        </w:rPr>
      </w:pP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Domeniile strategice de cercetare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Ca rezultat al monitorizării și evaluării sistematice ale performanțelor activității de cercetare științifică din cadrul Departamentului, s-au conturat anumite direcții de cercetare care pot constitui bazele unui portofoliu de cercetare care contribuie la dezvoltarea domeniilor educaționale oferite: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Management</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estimarea eficienței și productivității întreprinderilor/instituțiilor</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investigații privind competitivitatea unor produse și sectoare economice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responsabilitatea socială corporativă în managementul întreprinderilor</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comportament organizațional și leadership</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 xml:space="preserve">evaluarea implementării și  impactului </w:t>
      </w:r>
      <w:proofErr w:type="spellStart"/>
      <w:r w:rsidRPr="006737F3">
        <w:rPr>
          <w:rFonts w:ascii="Times New Roman" w:hAnsi="Times New Roman" w:cs="Times New Roman"/>
          <w:lang w:val="ro-RO"/>
        </w:rPr>
        <w:t>economico</w:t>
      </w:r>
      <w:proofErr w:type="spellEnd"/>
      <w:r w:rsidRPr="006737F3">
        <w:rPr>
          <w:rFonts w:ascii="Times New Roman" w:hAnsi="Times New Roman" w:cs="Times New Roman"/>
          <w:lang w:val="ro-RO"/>
        </w:rPr>
        <w:t>-social al proiectelor de investiții finanțate din surse publice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Administrarea afacerilor</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evaluarea impactului economic, social și cultural al turismului în dezvoltarea țărilor din Bazinul Carpatic și zona Partium</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lastRenderedPageBreak/>
        <w:t>o</w:t>
      </w:r>
      <w:r w:rsidRPr="006737F3">
        <w:rPr>
          <w:rFonts w:ascii="Times New Roman" w:hAnsi="Times New Roman" w:cs="Times New Roman"/>
          <w:lang w:val="ro-RO"/>
        </w:rPr>
        <w:tab/>
        <w:t>valorificarea resurselor turistice din zona Partium</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dezvoltarea comerțului tradițional și electronic în țările din Central și Est Europene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rolul comunicării în dezvoltarea întreprinderilor</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Finanțe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rolul decentralizării finanțelor publice în țările din Bazinul Carpatic și zona Partium</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analiza comparativă a taxării din țările Central și Est Europene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efectele volatilității cursului de schimb valutar asupra diferitelor sectoare economice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efectele riscului, riscului financiar asupra performanței întreprinderilor</w:t>
      </w:r>
    </w:p>
    <w:p w:rsidR="006737F3" w:rsidRPr="006737F3" w:rsidRDefault="006737F3" w:rsidP="006737F3">
      <w:pPr>
        <w:pStyle w:val="FirstParagraph"/>
        <w:jc w:val="both"/>
        <w:rPr>
          <w:rFonts w:ascii="Times New Roman" w:hAnsi="Times New Roman" w:cs="Times New Roman"/>
          <w:lang w:val="ro-RO"/>
        </w:rPr>
      </w:pP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w:t>
      </w:r>
      <w:r w:rsidRPr="006737F3">
        <w:rPr>
          <w:rFonts w:ascii="Times New Roman" w:hAnsi="Times New Roman" w:cs="Times New Roman"/>
          <w:lang w:val="ro-RO"/>
        </w:rPr>
        <w:tab/>
        <w:t>Științe economice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evaluarea performanței macroeconomice și rolul acestuia în competitivitatea din România și țările din Centrul și Estul Europei</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dezvoltare rurală complexă în țările din Bazinul Carpatic și zona Partium</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 xml:space="preserve">sustenabilitate economică, socială și ecologică;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dezvoltare economică regională comparativă</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viziuni contemporane în istoria gândirii economice și a economiei politice</w:t>
      </w:r>
    </w:p>
    <w:p w:rsidR="006737F3" w:rsidRPr="006737F3" w:rsidRDefault="006737F3" w:rsidP="006737F3">
      <w:pPr>
        <w:pStyle w:val="FirstParagraph"/>
        <w:jc w:val="both"/>
        <w:rPr>
          <w:rFonts w:ascii="Times New Roman" w:hAnsi="Times New Roman" w:cs="Times New Roman"/>
          <w:lang w:val="ro-RO"/>
        </w:rPr>
      </w:pP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Măsuri specifice pentru implementarea strategiei de cercetare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Creșterea numărului de studii publicate în reviste științifice de prestigiu, din țară și străinătate indexate ISI și alte baze de date relevante în științele economice;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Relaționarea direcțiilor de cercetare din departament cu cele prevăzute în Planul de Dezvoltare Strategică a Universității Creștine Partium și cu prioritățile stabilite la nivel național/European;</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Participarea la programe de cercetare finanțate de universități partenere, de instituții naționale (Programe ale Ministerului Educației Naționale, ale Ministerului Inovării și Cercetării, Programe Europene etc.) și internaționale (ERC-Consiliul European al Cercetării, H2020-Comisioa Europeană);</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Integrarea masteranzilor, precum și a studenților de la nivel licență, în proiectele de cercetare ale Departamentului oferind burse de excelență pentru cercetare;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lastRenderedPageBreak/>
        <w:t>o</w:t>
      </w:r>
      <w:r w:rsidRPr="006737F3">
        <w:rPr>
          <w:rFonts w:ascii="Times New Roman" w:hAnsi="Times New Roman" w:cs="Times New Roman"/>
          <w:lang w:val="ro-RO"/>
        </w:rPr>
        <w:tab/>
        <w:t>Stimularea participării studenților la cercuri științifice prin premii anuale și susținerea publicațiilor studențești;</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 xml:space="preserve">Organizarea unor manifestări științifice naționale și internaționale anuale – conferințe, simpozioane, colocvii, </w:t>
      </w:r>
      <w:proofErr w:type="spellStart"/>
      <w:r w:rsidRPr="006737F3">
        <w:rPr>
          <w:rFonts w:ascii="Times New Roman" w:hAnsi="Times New Roman" w:cs="Times New Roman"/>
          <w:lang w:val="ro-RO"/>
        </w:rPr>
        <w:t>seminarii</w:t>
      </w:r>
      <w:proofErr w:type="spellEnd"/>
      <w:r w:rsidRPr="006737F3">
        <w:rPr>
          <w:rFonts w:ascii="Times New Roman" w:hAnsi="Times New Roman" w:cs="Times New Roman"/>
          <w:lang w:val="ro-RO"/>
        </w:rPr>
        <w:t>, inclusiv concursuri studențești;</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Încurajarea participării cadrelor didactice la conferințe internaționale sau în organisme științifice internaționale;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Îmbunătățirea aplicării și integrării rezultatelor cercetării în activitatea de predare;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Mediatizarea continuă a cercetării pe pagina de web și rețelele de socializarea ale Departamentului;</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Încurajarea cadrelor didactice privind dezvoltarea competențelor digitale și utilizarea tehnologiilor digitale în activitatea de cercetare (rețele sociale științifice, aplicații IT în știință etc.)</w:t>
      </w:r>
    </w:p>
    <w:p w:rsidR="006737F3" w:rsidRPr="006737F3" w:rsidRDefault="006737F3" w:rsidP="006737F3">
      <w:pPr>
        <w:pStyle w:val="FirstParagraph"/>
        <w:jc w:val="both"/>
        <w:rPr>
          <w:rFonts w:ascii="Times New Roman" w:hAnsi="Times New Roman" w:cs="Times New Roman"/>
          <w:lang w:val="ro-RO"/>
        </w:rPr>
      </w:pP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 xml:space="preserve">Resurse disponibile și accesibile prin concurs pentru personalul didactic </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Finanțarea din bugetul departamentului, facultății și universității</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Obținerea de finanțare pentru proiecte de cercetare comune și participări la conferințe internaționale prin Institutul Programelor de Cercetare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Obținerea prin concurs național granturi de la Consiliul Național al Cercetării Științifice (CNCS)</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Obținerea prin concurs internațional granturi de cercetare de la instituții și fundații din străinătate</w:t>
      </w:r>
    </w:p>
    <w:p w:rsidR="006737F3" w:rsidRPr="006737F3" w:rsidRDefault="006737F3" w:rsidP="006737F3">
      <w:pPr>
        <w:pStyle w:val="FirstParagraph"/>
        <w:jc w:val="both"/>
        <w:rPr>
          <w:rFonts w:ascii="Times New Roman" w:hAnsi="Times New Roman" w:cs="Times New Roman"/>
          <w:lang w:val="ro-RO"/>
        </w:rPr>
      </w:pPr>
      <w:r w:rsidRPr="006737F3">
        <w:rPr>
          <w:rFonts w:ascii="Times New Roman" w:hAnsi="Times New Roman" w:cs="Times New Roman"/>
          <w:lang w:val="ro-RO"/>
        </w:rPr>
        <w:t>o</w:t>
      </w:r>
      <w:r w:rsidRPr="006737F3">
        <w:rPr>
          <w:rFonts w:ascii="Times New Roman" w:hAnsi="Times New Roman" w:cs="Times New Roman"/>
          <w:lang w:val="ro-RO"/>
        </w:rPr>
        <w:tab/>
        <w:t xml:space="preserve">Cooperare cu mediul de afaceri local, regional și internațional pentru obținerea finanțării activității de cercetare </w:t>
      </w:r>
    </w:p>
    <w:p w:rsidR="006737F3" w:rsidRPr="006737F3" w:rsidRDefault="006737F3" w:rsidP="006737F3">
      <w:pPr>
        <w:pStyle w:val="FirstParagraph"/>
        <w:jc w:val="both"/>
        <w:rPr>
          <w:rFonts w:ascii="Times New Roman" w:hAnsi="Times New Roman" w:cs="Times New Roman"/>
          <w:lang w:val="ro-RO"/>
        </w:rPr>
      </w:pPr>
    </w:p>
    <w:sectPr w:rsidR="006737F3" w:rsidRPr="006737F3">
      <w:head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97E" w:rsidRDefault="0001797E">
      <w:pPr>
        <w:spacing w:after="0"/>
      </w:pPr>
      <w:r>
        <w:separator/>
      </w:r>
    </w:p>
  </w:endnote>
  <w:endnote w:type="continuationSeparator" w:id="0">
    <w:p w:rsidR="0001797E" w:rsidRDefault="000179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97E" w:rsidRDefault="0001797E">
      <w:r>
        <w:separator/>
      </w:r>
    </w:p>
  </w:footnote>
  <w:footnote w:type="continuationSeparator" w:id="0">
    <w:p w:rsidR="0001797E" w:rsidRDefault="0001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356"/>
    </w:tblGrid>
    <w:tr w:rsidR="00FE6CD5" w:rsidTr="0070190C">
      <w:trPr>
        <w:jc w:val="center"/>
      </w:trPr>
      <w:tc>
        <w:tcPr>
          <w:tcW w:w="3567" w:type="dxa"/>
          <w:vAlign w:val="center"/>
        </w:tcPr>
        <w:p w:rsidR="00FE6CD5" w:rsidRDefault="00FE6CD5" w:rsidP="00FE6CD5">
          <w:r>
            <w:rPr>
              <w:noProof/>
            </w:rPr>
            <w:drawing>
              <wp:inline distT="0" distB="0" distL="0" distR="0" wp14:anchorId="7BA89168" wp14:editId="0CDF4B61">
                <wp:extent cx="1447800" cy="7928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jpg"/>
                        <pic:cNvPicPr/>
                      </pic:nvPicPr>
                      <pic:blipFill>
                        <a:blip r:embed="rId1">
                          <a:extLst>
                            <a:ext uri="{28A0092B-C50C-407E-A947-70E740481C1C}">
                              <a14:useLocalDpi xmlns:a14="http://schemas.microsoft.com/office/drawing/2010/main" val="0"/>
                            </a:ext>
                          </a:extLst>
                        </a:blip>
                        <a:stretch>
                          <a:fillRect/>
                        </a:stretch>
                      </pic:blipFill>
                      <pic:spPr>
                        <a:xfrm>
                          <a:off x="0" y="0"/>
                          <a:ext cx="1461648" cy="800426"/>
                        </a:xfrm>
                        <a:prstGeom prst="rect">
                          <a:avLst/>
                        </a:prstGeom>
                      </pic:spPr>
                    </pic:pic>
                  </a:graphicData>
                </a:graphic>
              </wp:inline>
            </w:drawing>
          </w:r>
        </w:p>
      </w:tc>
      <w:tc>
        <w:tcPr>
          <w:tcW w:w="6356" w:type="dxa"/>
          <w:vAlign w:val="center"/>
        </w:tcPr>
        <w:p w:rsidR="00FE6CD5" w:rsidRPr="001B5388" w:rsidRDefault="00FE6CD5" w:rsidP="00FE6CD5">
          <w:pPr>
            <w:rPr>
              <w:rFonts w:ascii="Arial Narrow" w:hAnsi="Arial Narrow"/>
              <w:spacing w:val="-8"/>
              <w:sz w:val="32"/>
              <w:lang w:val="hu-HU"/>
            </w:rPr>
          </w:pPr>
          <w:r w:rsidRPr="001B5388">
            <w:rPr>
              <w:rFonts w:ascii="Arial Narrow" w:hAnsi="Arial Narrow"/>
              <w:spacing w:val="-8"/>
              <w:sz w:val="32"/>
            </w:rPr>
            <w:t>FACULTATEA DE ȘTIINȚE ECONOMICE ȘI SOCIALE</w:t>
          </w:r>
        </w:p>
        <w:p w:rsidR="00FE6CD5" w:rsidRPr="00877696" w:rsidRDefault="00FE6CD5" w:rsidP="00FE6CD5">
          <w:pPr>
            <w:rPr>
              <w:rFonts w:ascii="Arial Narrow" w:hAnsi="Arial Narrow"/>
              <w:lang w:val="hu-HU"/>
            </w:rPr>
          </w:pPr>
          <w:r w:rsidRPr="00877696">
            <w:rPr>
              <w:rFonts w:ascii="Arial Narrow" w:hAnsi="Arial Narrow"/>
              <w:lang w:val="hu-HU"/>
            </w:rPr>
            <w:t xml:space="preserve">RO-410209 Oradea, </w:t>
          </w:r>
          <w:proofErr w:type="spellStart"/>
          <w:r>
            <w:rPr>
              <w:rFonts w:ascii="Arial Narrow" w:hAnsi="Arial Narrow"/>
              <w:lang w:val="hu-HU"/>
            </w:rPr>
            <w:t>str</w:t>
          </w:r>
          <w:proofErr w:type="spellEnd"/>
          <w:r>
            <w:rPr>
              <w:rFonts w:ascii="Arial Narrow" w:hAnsi="Arial Narrow"/>
              <w:lang w:val="hu-HU"/>
            </w:rPr>
            <w:t xml:space="preserve">. </w:t>
          </w:r>
          <w:proofErr w:type="spellStart"/>
          <w:r w:rsidRPr="00877696">
            <w:rPr>
              <w:rFonts w:ascii="Arial Narrow" w:hAnsi="Arial Narrow"/>
              <w:lang w:val="hu-HU"/>
            </w:rPr>
            <w:t>Primăriei</w:t>
          </w:r>
          <w:proofErr w:type="spellEnd"/>
          <w:r w:rsidRPr="00877696">
            <w:rPr>
              <w:rFonts w:ascii="Arial Narrow" w:hAnsi="Arial Narrow"/>
              <w:lang w:val="hu-HU"/>
            </w:rPr>
            <w:t xml:space="preserve"> 27.</w:t>
          </w:r>
        </w:p>
        <w:p w:rsidR="00FE6CD5" w:rsidRPr="00877696" w:rsidRDefault="00FE6CD5" w:rsidP="00FE6CD5">
          <w:pPr>
            <w:rPr>
              <w:rFonts w:ascii="Arial Narrow" w:hAnsi="Arial Narrow"/>
              <w:lang w:val="hu-HU"/>
            </w:rPr>
          </w:pPr>
          <w:r w:rsidRPr="00877696">
            <w:rPr>
              <w:rFonts w:ascii="Arial Narrow" w:hAnsi="Arial Narrow"/>
              <w:lang w:val="hu-HU"/>
            </w:rPr>
            <w:t>Tel/Fax: (+40) 259 418.252</w:t>
          </w:r>
        </w:p>
        <w:p w:rsidR="00FE6CD5" w:rsidRPr="00155D2B" w:rsidRDefault="00FE6CD5" w:rsidP="00FE6CD5">
          <w:pPr>
            <w:rPr>
              <w:lang w:val="hu-HU"/>
            </w:rPr>
          </w:pPr>
          <w:r w:rsidRPr="000B0B84">
            <w:rPr>
              <w:rFonts w:ascii="Arial Narrow" w:hAnsi="Arial Narrow"/>
              <w:lang w:val="hu-HU"/>
            </w:rPr>
            <w:t>www.partium.ro</w:t>
          </w:r>
        </w:p>
      </w:tc>
    </w:tr>
  </w:tbl>
  <w:p w:rsidR="00FE6CD5" w:rsidRDefault="00FE6CD5" w:rsidP="007019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9E989A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FEA6BC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6880B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797E"/>
    <w:rsid w:val="0017787E"/>
    <w:rsid w:val="001E3914"/>
    <w:rsid w:val="004E29B3"/>
    <w:rsid w:val="00590D07"/>
    <w:rsid w:val="005A2A2B"/>
    <w:rsid w:val="006737F3"/>
    <w:rsid w:val="0070190C"/>
    <w:rsid w:val="00784D58"/>
    <w:rsid w:val="008D6863"/>
    <w:rsid w:val="00A717B1"/>
    <w:rsid w:val="00B86B75"/>
    <w:rsid w:val="00BC48D5"/>
    <w:rsid w:val="00C36279"/>
    <w:rsid w:val="00D05191"/>
    <w:rsid w:val="00E315A3"/>
    <w:rsid w:val="00FB4421"/>
    <w:rsid w:val="00FE6C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F0D8"/>
  <w15:docId w15:val="{74DB6E0D-1FFD-4FBF-87EB-DA8220F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style>
  <w:style w:type="paragraph" w:styleId="Cmsor1">
    <w:name w:val="heading 1"/>
    <w:basedOn w:val="Norml"/>
    <w:next w:val="Szvegtrzs"/>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Szvegtrzs"/>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Cmsor3">
    <w:name w:val="heading 3"/>
    <w:basedOn w:val="Norml"/>
    <w:next w:val="Szvegtrzs"/>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Cmsor4">
    <w:name w:val="heading 4"/>
    <w:basedOn w:val="Norml"/>
    <w:next w:val="Szvegtrzs"/>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Cmsor5">
    <w:name w:val="heading 5"/>
    <w:basedOn w:val="Norml"/>
    <w:next w:val="Szvegtrzs"/>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Cmsor6">
    <w:name w:val="heading 6"/>
    <w:basedOn w:val="Norml"/>
    <w:next w:val="Szvegtrzs"/>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spacing w:before="180" w:after="180"/>
    </w:pPr>
  </w:style>
  <w:style w:type="paragraph" w:customStyle="1" w:styleId="FirstParagraph">
    <w:name w:val="First Paragraph"/>
    <w:basedOn w:val="Szvegtrzs"/>
    <w:next w:val="Szvegtrzs"/>
    <w:qFormat/>
  </w:style>
  <w:style w:type="paragraph" w:customStyle="1" w:styleId="Compact">
    <w:name w:val="Compact"/>
    <w:basedOn w:val="Szvegtrzs"/>
    <w:qFormat/>
    <w:pPr>
      <w:spacing w:before="36" w:after="36"/>
    </w:pPr>
  </w:style>
  <w:style w:type="paragraph" w:styleId="Cm">
    <w:name w:val="Title"/>
    <w:basedOn w:val="Norml"/>
    <w:next w:val="Szvegtrzs"/>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cm">
    <w:name w:val="Subtitle"/>
    <w:basedOn w:val="Cm"/>
    <w:next w:val="Szvegtrzs"/>
    <w:qFormat/>
    <w:pPr>
      <w:spacing w:before="240"/>
    </w:pPr>
    <w:rPr>
      <w:sz w:val="30"/>
      <w:szCs w:val="30"/>
    </w:rPr>
  </w:style>
  <w:style w:type="paragraph" w:customStyle="1" w:styleId="Author">
    <w:name w:val="Author"/>
    <w:next w:val="Szvegtrzs"/>
    <w:qFormat/>
    <w:pPr>
      <w:keepNext/>
      <w:keepLines/>
      <w:jc w:val="center"/>
    </w:pPr>
  </w:style>
  <w:style w:type="paragraph" w:styleId="Dtum">
    <w:name w:val="Date"/>
    <w:next w:val="Szvegtrzs"/>
    <w:qFormat/>
    <w:pPr>
      <w:keepNext/>
      <w:keepLines/>
      <w:jc w:val="center"/>
    </w:pPr>
  </w:style>
  <w:style w:type="paragraph" w:customStyle="1" w:styleId="Abstract">
    <w:name w:val="Abstract"/>
    <w:basedOn w:val="Norml"/>
    <w:next w:val="Szvegtrzs"/>
    <w:qFormat/>
    <w:pPr>
      <w:keepNext/>
      <w:keepLines/>
      <w:spacing w:before="300" w:after="300"/>
    </w:pPr>
    <w:rPr>
      <w:sz w:val="20"/>
      <w:szCs w:val="20"/>
    </w:rPr>
  </w:style>
  <w:style w:type="paragraph" w:styleId="Irodalomjegyzk">
    <w:name w:val="Bibliography"/>
    <w:basedOn w:val="Norml"/>
    <w:qFormat/>
  </w:style>
  <w:style w:type="paragraph" w:styleId="Szvegblokk">
    <w:name w:val="Block Text"/>
    <w:basedOn w:val="Szvegtrzs"/>
    <w:next w:val="Szvegtrzs"/>
    <w:uiPriority w:val="9"/>
    <w:unhideWhenUsed/>
    <w:qFormat/>
    <w:pPr>
      <w:spacing w:before="100" w:after="100"/>
    </w:pPr>
    <w:rPr>
      <w:rFonts w:asciiTheme="majorHAnsi" w:eastAsiaTheme="majorEastAsia" w:hAnsiTheme="majorHAnsi" w:cstheme="majorBidi"/>
      <w:bCs/>
      <w:sz w:val="20"/>
      <w:szCs w:val="20"/>
    </w:rPr>
  </w:style>
  <w:style w:type="paragraph" w:styleId="Lbjegyzetszveg">
    <w:name w:val="footnote text"/>
    <w:basedOn w:val="Norm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
    <w:next w:val="Definition"/>
    <w:pPr>
      <w:keepNext/>
      <w:keepLines/>
      <w:spacing w:after="0"/>
    </w:pPr>
    <w:rPr>
      <w:b/>
    </w:rPr>
  </w:style>
  <w:style w:type="paragraph" w:customStyle="1" w:styleId="Definition">
    <w:name w:val="Definition"/>
    <w:basedOn w:val="Norml"/>
  </w:style>
  <w:style w:type="paragraph" w:styleId="Kpalrs">
    <w:name w:val="caption"/>
    <w:basedOn w:val="Norml"/>
    <w:link w:val="KpalrsChar"/>
    <w:pPr>
      <w:spacing w:after="120"/>
    </w:pPr>
    <w:rPr>
      <w:i/>
    </w:rPr>
  </w:style>
  <w:style w:type="paragraph" w:customStyle="1" w:styleId="TableCaption">
    <w:name w:val="Table Caption"/>
    <w:basedOn w:val="Kpalrs"/>
    <w:pPr>
      <w:keepNext/>
    </w:pPr>
  </w:style>
  <w:style w:type="paragraph" w:customStyle="1" w:styleId="ImageCaption">
    <w:name w:val="Image Caption"/>
    <w:basedOn w:val="Kpalrs"/>
  </w:style>
  <w:style w:type="paragraph" w:customStyle="1" w:styleId="Figure">
    <w:name w:val="Figure"/>
    <w:basedOn w:val="Norml"/>
  </w:style>
  <w:style w:type="paragraph" w:customStyle="1" w:styleId="CaptionedFigure">
    <w:name w:val="Captioned Figure"/>
    <w:basedOn w:val="Figure"/>
    <w:pPr>
      <w:keepNext/>
    </w:pPr>
  </w:style>
  <w:style w:type="character" w:customStyle="1" w:styleId="KpalrsChar">
    <w:name w:val="Képaláírás Char"/>
    <w:basedOn w:val="Bekezdsalapbettpusa"/>
    <w:link w:val="Kpalrs"/>
  </w:style>
  <w:style w:type="character" w:customStyle="1" w:styleId="VerbatimChar">
    <w:name w:val="Verbatim Char"/>
    <w:basedOn w:val="KpalrsChar"/>
    <w:link w:val="SourceCode"/>
    <w:rPr>
      <w:rFonts w:ascii="Consolas" w:hAnsi="Consolas"/>
      <w:sz w:val="22"/>
    </w:rPr>
  </w:style>
  <w:style w:type="character" w:styleId="Lbjegyzet-hivatkozs">
    <w:name w:val="footnote reference"/>
    <w:basedOn w:val="KpalrsChar"/>
    <w:rPr>
      <w:vertAlign w:val="superscript"/>
    </w:rPr>
  </w:style>
  <w:style w:type="character" w:styleId="Hiperhivatkozs">
    <w:name w:val="Hyperlink"/>
    <w:basedOn w:val="KpalrsChar"/>
    <w:rPr>
      <w:color w:val="4F81BD" w:themeColor="accent1"/>
    </w:rPr>
  </w:style>
  <w:style w:type="paragraph" w:styleId="Tartalomjegyzkcmsora">
    <w:name w:val="TOC Heading"/>
    <w:basedOn w:val="Cmsor1"/>
    <w:next w:val="Szvegtrzs"/>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fej">
    <w:name w:val="header"/>
    <w:basedOn w:val="Norml"/>
    <w:link w:val="lfejChar"/>
    <w:unhideWhenUsed/>
    <w:rsid w:val="00FE6CD5"/>
    <w:pPr>
      <w:tabs>
        <w:tab w:val="center" w:pos="4536"/>
        <w:tab w:val="right" w:pos="9072"/>
      </w:tabs>
      <w:spacing w:after="0"/>
    </w:pPr>
  </w:style>
  <w:style w:type="character" w:customStyle="1" w:styleId="lfejChar">
    <w:name w:val="Élőfej Char"/>
    <w:basedOn w:val="Bekezdsalapbettpusa"/>
    <w:link w:val="lfej"/>
    <w:rsid w:val="00FE6CD5"/>
  </w:style>
  <w:style w:type="paragraph" w:styleId="llb">
    <w:name w:val="footer"/>
    <w:basedOn w:val="Norml"/>
    <w:link w:val="llbChar"/>
    <w:unhideWhenUsed/>
    <w:rsid w:val="00FE6CD5"/>
    <w:pPr>
      <w:tabs>
        <w:tab w:val="center" w:pos="4536"/>
        <w:tab w:val="right" w:pos="9072"/>
      </w:tabs>
      <w:spacing w:after="0"/>
    </w:pPr>
  </w:style>
  <w:style w:type="character" w:customStyle="1" w:styleId="llbChar">
    <w:name w:val="Élőláb Char"/>
    <w:basedOn w:val="Bekezdsalapbettpusa"/>
    <w:link w:val="llb"/>
    <w:rsid w:val="00FE6CD5"/>
  </w:style>
  <w:style w:type="table" w:styleId="Rcsostblzat">
    <w:name w:val="Table Grid"/>
    <w:basedOn w:val="Normltblzat"/>
    <w:uiPriority w:val="59"/>
    <w:rsid w:val="00FE6CD5"/>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unhideWhenUsed/>
    <w:rsid w:val="00A717B1"/>
    <w:pPr>
      <w:spacing w:after="0"/>
    </w:pPr>
    <w:rPr>
      <w:rFonts w:ascii="Segoe UI" w:hAnsi="Segoe UI" w:cs="Segoe UI"/>
      <w:sz w:val="18"/>
      <w:szCs w:val="18"/>
    </w:rPr>
  </w:style>
  <w:style w:type="character" w:customStyle="1" w:styleId="BuborkszvegChar">
    <w:name w:val="Buborékszöveg Char"/>
    <w:basedOn w:val="Bekezdsalapbettpusa"/>
    <w:link w:val="Buborkszveg"/>
    <w:semiHidden/>
    <w:rsid w:val="00A7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2834</Words>
  <Characters>19559</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Ferenc Szilagyi</dc:creator>
  <cp:keywords/>
  <cp:lastModifiedBy>Ferenc Szilagyi</cp:lastModifiedBy>
  <cp:revision>4</cp:revision>
  <dcterms:created xsi:type="dcterms:W3CDTF">2018-12-02T20:34:00Z</dcterms:created>
  <dcterms:modified xsi:type="dcterms:W3CDTF">2019-03-25T08:41:00Z</dcterms:modified>
</cp:coreProperties>
</file>