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91" w:rsidRPr="00B72DC7" w:rsidRDefault="004731BF" w:rsidP="004731BF">
      <w:pPr>
        <w:spacing w:after="0"/>
        <w:jc w:val="center"/>
        <w:rPr>
          <w:rFonts w:ascii="Times New Roman" w:hAnsi="Times New Roman" w:cs="Times New Roman"/>
          <w:b/>
          <w:lang w:val="ro-RO"/>
        </w:rPr>
      </w:pPr>
      <w:bookmarkStart w:id="0" w:name="strategia-privind-cercetarea-științifică"/>
      <w:r w:rsidRPr="00B72DC7">
        <w:rPr>
          <w:rFonts w:ascii="Times New Roman" w:hAnsi="Times New Roman" w:cs="Times New Roman"/>
          <w:b/>
          <w:lang w:val="ro-RO"/>
        </w:rPr>
        <w:t xml:space="preserve">Planul de cercetare științifică la nivelul </w:t>
      </w:r>
      <w:r w:rsidR="0017787E" w:rsidRPr="00B72DC7">
        <w:rPr>
          <w:rFonts w:ascii="Times New Roman" w:hAnsi="Times New Roman" w:cs="Times New Roman"/>
          <w:b/>
          <w:lang w:val="ro-RO"/>
        </w:rPr>
        <w:t>Facult</w:t>
      </w:r>
      <w:r w:rsidR="00D05191" w:rsidRPr="00B72DC7">
        <w:rPr>
          <w:rFonts w:ascii="Times New Roman" w:hAnsi="Times New Roman" w:cs="Times New Roman"/>
          <w:b/>
          <w:lang w:val="ro-RO"/>
        </w:rPr>
        <w:t>ă</w:t>
      </w:r>
      <w:r w:rsidR="0017787E" w:rsidRPr="00B72DC7">
        <w:rPr>
          <w:rFonts w:ascii="Times New Roman" w:hAnsi="Times New Roman" w:cs="Times New Roman"/>
          <w:b/>
          <w:lang w:val="ro-RO"/>
        </w:rPr>
        <w:t>ții</w:t>
      </w:r>
      <w:r w:rsidR="00D05191" w:rsidRPr="00B72DC7">
        <w:rPr>
          <w:rFonts w:ascii="Times New Roman" w:hAnsi="Times New Roman" w:cs="Times New Roman"/>
          <w:b/>
          <w:lang w:val="ro-RO"/>
        </w:rPr>
        <w:t xml:space="preserve"> de Științe Economice și Sociale</w:t>
      </w:r>
    </w:p>
    <w:p w:rsidR="0017787E" w:rsidRPr="00B72DC7" w:rsidRDefault="0017787E" w:rsidP="004731BF">
      <w:pPr>
        <w:pStyle w:val="Cmsor1"/>
        <w:spacing w:before="120"/>
        <w:jc w:val="center"/>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w:t>
      </w:r>
      <w:r w:rsidR="004731BF" w:rsidRPr="00B72DC7">
        <w:rPr>
          <w:rFonts w:ascii="Times New Roman" w:hAnsi="Times New Roman" w:cs="Times New Roman"/>
          <w:color w:val="auto"/>
          <w:sz w:val="24"/>
          <w:szCs w:val="24"/>
          <w:lang w:val="ro-RO"/>
        </w:rPr>
        <w:t xml:space="preserve">anul universitar </w:t>
      </w:r>
      <w:r w:rsidRPr="00B72DC7">
        <w:rPr>
          <w:rFonts w:ascii="Times New Roman" w:hAnsi="Times New Roman" w:cs="Times New Roman"/>
          <w:color w:val="auto"/>
          <w:sz w:val="24"/>
          <w:szCs w:val="24"/>
          <w:lang w:val="ro-RO"/>
        </w:rPr>
        <w:t>201</w:t>
      </w:r>
      <w:r w:rsidR="00B72DC7" w:rsidRPr="00B72DC7">
        <w:rPr>
          <w:rFonts w:ascii="Times New Roman" w:hAnsi="Times New Roman" w:cs="Times New Roman"/>
          <w:color w:val="auto"/>
          <w:sz w:val="24"/>
          <w:szCs w:val="24"/>
          <w:lang w:val="ro-RO"/>
        </w:rPr>
        <w:t>9</w:t>
      </w:r>
      <w:r w:rsidR="004731BF" w:rsidRPr="00B72DC7">
        <w:rPr>
          <w:rFonts w:ascii="Times New Roman" w:hAnsi="Times New Roman" w:cs="Times New Roman"/>
          <w:color w:val="auto"/>
          <w:sz w:val="24"/>
          <w:szCs w:val="24"/>
          <w:lang w:val="ro-RO"/>
        </w:rPr>
        <w:t>–20</w:t>
      </w:r>
      <w:r w:rsidR="00B72DC7" w:rsidRPr="00B72DC7">
        <w:rPr>
          <w:rFonts w:ascii="Times New Roman" w:hAnsi="Times New Roman" w:cs="Times New Roman"/>
          <w:color w:val="auto"/>
          <w:sz w:val="24"/>
          <w:szCs w:val="24"/>
          <w:lang w:val="ro-RO"/>
        </w:rPr>
        <w:t>20</w:t>
      </w:r>
      <w:r w:rsidRPr="00B72DC7">
        <w:rPr>
          <w:rFonts w:ascii="Times New Roman" w:hAnsi="Times New Roman" w:cs="Times New Roman"/>
          <w:color w:val="auto"/>
          <w:sz w:val="24"/>
          <w:szCs w:val="24"/>
          <w:lang w:val="ro-RO"/>
        </w:rPr>
        <w:t>)</w:t>
      </w:r>
    </w:p>
    <w:p w:rsidR="00D05191" w:rsidRPr="00B72DC7" w:rsidRDefault="00D05191" w:rsidP="004731BF">
      <w:pPr>
        <w:pStyle w:val="Cmsor2"/>
        <w:jc w:val="center"/>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Introducere</w:t>
      </w:r>
    </w:p>
    <w:p w:rsidR="00D05191" w:rsidRPr="00B72DC7" w:rsidRDefault="00D05191" w:rsidP="00D05191">
      <w:pPr>
        <w:pStyle w:val="FirstParagraph"/>
        <w:jc w:val="both"/>
        <w:rPr>
          <w:rFonts w:ascii="Times New Roman" w:hAnsi="Times New Roman" w:cs="Times New Roman"/>
          <w:lang w:val="ro-RO"/>
        </w:rPr>
      </w:pPr>
      <w:r w:rsidRPr="00B72DC7">
        <w:rPr>
          <w:rFonts w:ascii="Times New Roman" w:hAnsi="Times New Roman" w:cs="Times New Roman"/>
          <w:lang w:val="ro-RO"/>
        </w:rPr>
        <w:t>Facultatea de Științe Economice și Sociale (FSES) este o structură organizatorică înființată oficial la începutul anului universitar 2016/</w:t>
      </w:r>
      <w:r w:rsidR="00432CA5" w:rsidRPr="00B72DC7">
        <w:rPr>
          <w:rFonts w:ascii="Times New Roman" w:hAnsi="Times New Roman" w:cs="Times New Roman"/>
          <w:lang w:val="ro-RO"/>
        </w:rPr>
        <w:t>2</w:t>
      </w:r>
      <w:r w:rsidRPr="00B72DC7">
        <w:rPr>
          <w:rFonts w:ascii="Times New Roman" w:hAnsi="Times New Roman" w:cs="Times New Roman"/>
          <w:lang w:val="ro-RO"/>
        </w:rPr>
        <w:t xml:space="preserve">017, în conformitate cu planul de restructurare și consolidare a Universității Creștine Partium, care a prevăzut reducere numărului de facultăți și departamente. În momentul înființării FSES a avut în componentă două  departamente (Departamentul de Economie, respectiv Departamentul de Științe </w:t>
      </w:r>
      <w:proofErr w:type="spellStart"/>
      <w:r w:rsidRPr="00B72DC7">
        <w:rPr>
          <w:rFonts w:ascii="Times New Roman" w:hAnsi="Times New Roman" w:cs="Times New Roman"/>
          <w:lang w:val="ro-RO"/>
        </w:rPr>
        <w:t>Socio</w:t>
      </w:r>
      <w:proofErr w:type="spellEnd"/>
      <w:r w:rsidRPr="00B72DC7">
        <w:rPr>
          <w:rFonts w:ascii="Times New Roman" w:hAnsi="Times New Roman" w:cs="Times New Roman"/>
          <w:lang w:val="ro-RO"/>
        </w:rPr>
        <w:t xml:space="preserve">-Umane) și a </w:t>
      </w:r>
      <w:r w:rsidR="00F17B68" w:rsidRPr="00B72DC7">
        <w:rPr>
          <w:rFonts w:ascii="Times New Roman" w:hAnsi="Times New Roman" w:cs="Times New Roman"/>
          <w:lang w:val="ro-RO"/>
        </w:rPr>
        <w:t>deservește</w:t>
      </w:r>
      <w:r w:rsidRPr="00B72DC7">
        <w:rPr>
          <w:rFonts w:ascii="Times New Roman" w:hAnsi="Times New Roman" w:cs="Times New Roman"/>
          <w:lang w:val="ro-RO"/>
        </w:rPr>
        <w:t xml:space="preserve"> următoarele specializări:</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Asistență socială,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Economia comerțului, turismului și serviciilor,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Finanțe și bănci,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Management,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Pedagogia învățământului primar și preșcolar,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Sociologie, licență</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Administrarea afacerilor în turism, masterat</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Managementul dezvoltării afacerilor, masterat</w:t>
      </w:r>
    </w:p>
    <w:p w:rsidR="00D05191" w:rsidRPr="00B72DC7" w:rsidRDefault="00D05191" w:rsidP="0070190C">
      <w:pPr>
        <w:numPr>
          <w:ilvl w:val="0"/>
          <w:numId w:val="3"/>
        </w:numPr>
        <w:spacing w:after="0"/>
        <w:jc w:val="both"/>
        <w:rPr>
          <w:rFonts w:ascii="Times New Roman" w:hAnsi="Times New Roman" w:cs="Times New Roman"/>
          <w:lang w:val="ro-RO"/>
        </w:rPr>
      </w:pPr>
      <w:r w:rsidRPr="00B72DC7">
        <w:rPr>
          <w:rFonts w:ascii="Times New Roman" w:hAnsi="Times New Roman" w:cs="Times New Roman"/>
          <w:lang w:val="ro-RO"/>
        </w:rPr>
        <w:t>Politici sociale europene, masterat</w:t>
      </w:r>
    </w:p>
    <w:p w:rsidR="004731BF" w:rsidRPr="00B72DC7" w:rsidRDefault="004731BF" w:rsidP="004731BF">
      <w:pPr>
        <w:spacing w:after="0"/>
        <w:jc w:val="both"/>
        <w:rPr>
          <w:rFonts w:ascii="Times New Roman" w:hAnsi="Times New Roman" w:cs="Times New Roman"/>
          <w:lang w:val="ro-RO"/>
        </w:rPr>
      </w:pPr>
    </w:p>
    <w:p w:rsidR="00B72DC7" w:rsidRDefault="00B72DC7" w:rsidP="00B72DC7">
      <w:pPr>
        <w:spacing w:after="0"/>
        <w:jc w:val="center"/>
        <w:rPr>
          <w:rFonts w:ascii="Times New Roman" w:hAnsi="Times New Roman" w:cs="Times New Roman"/>
          <w:b/>
          <w:lang w:val="ro-RO"/>
        </w:rPr>
      </w:pPr>
    </w:p>
    <w:p w:rsidR="00B72DC7" w:rsidRPr="008C00FC" w:rsidRDefault="00B72DC7" w:rsidP="00B72DC7">
      <w:pPr>
        <w:spacing w:after="0"/>
        <w:jc w:val="center"/>
        <w:rPr>
          <w:rFonts w:ascii="Times New Roman" w:hAnsi="Times New Roman" w:cs="Times New Roman"/>
          <w:b/>
          <w:lang w:val="ro-RO"/>
        </w:rPr>
      </w:pPr>
      <w:r w:rsidRPr="008C00FC">
        <w:rPr>
          <w:rFonts w:ascii="Times New Roman" w:hAnsi="Times New Roman" w:cs="Times New Roman"/>
          <w:b/>
          <w:lang w:val="ro-RO"/>
        </w:rPr>
        <w:t>Planul de cercetare științifică la nivelul Departamentului de Economie pe anul universitar 201</w:t>
      </w:r>
      <w:r>
        <w:rPr>
          <w:rFonts w:ascii="Times New Roman" w:hAnsi="Times New Roman" w:cs="Times New Roman"/>
          <w:b/>
          <w:lang w:val="ro-RO"/>
        </w:rPr>
        <w:t>9</w:t>
      </w:r>
      <w:r w:rsidRPr="008C00FC">
        <w:rPr>
          <w:rFonts w:ascii="Times New Roman" w:hAnsi="Times New Roman" w:cs="Times New Roman"/>
          <w:b/>
          <w:lang w:val="ro-RO"/>
        </w:rPr>
        <w:t>-20</w:t>
      </w:r>
      <w:r>
        <w:rPr>
          <w:rFonts w:ascii="Times New Roman" w:hAnsi="Times New Roman" w:cs="Times New Roman"/>
          <w:b/>
          <w:lang w:val="ro-RO"/>
        </w:rPr>
        <w:t>20</w:t>
      </w:r>
    </w:p>
    <w:p w:rsidR="00B72DC7" w:rsidRPr="008C00FC" w:rsidRDefault="00B72DC7" w:rsidP="00B72DC7">
      <w:pPr>
        <w:spacing w:after="211"/>
        <w:jc w:val="both"/>
        <w:rPr>
          <w:rFonts w:ascii="Times New Roman" w:hAnsi="Times New Roman" w:cs="Times New Roman"/>
          <w:b/>
          <w:lang w:val="ro-RO"/>
        </w:rPr>
      </w:pPr>
      <w:r w:rsidRPr="008C00FC">
        <w:rPr>
          <w:rFonts w:ascii="Times New Roman" w:hAnsi="Times New Roman" w:cs="Times New Roman"/>
          <w:b/>
          <w:lang w:val="ro-RO"/>
        </w:rPr>
        <w:t>Introducere</w:t>
      </w:r>
    </w:p>
    <w:p w:rsidR="00B72DC7" w:rsidRPr="008C00FC" w:rsidRDefault="00B72DC7" w:rsidP="00B72DC7">
      <w:pPr>
        <w:spacing w:after="223"/>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la Departamentului de Economie al Universității Creștine Partium din Oradea se desfășoară în conformitate cu Carta Universității și Strategia de Cercetare Științifică aprobate de Senatul Universității, unde este subliniat că misiunea </w:t>
      </w:r>
      <w:proofErr w:type="spellStart"/>
      <w:r w:rsidRPr="008C00FC">
        <w:rPr>
          <w:rFonts w:ascii="Times New Roman" w:hAnsi="Times New Roman" w:cs="Times New Roman"/>
          <w:lang w:val="ro-RO"/>
        </w:rPr>
        <w:t>şi</w:t>
      </w:r>
      <w:proofErr w:type="spellEnd"/>
      <w:r w:rsidRPr="008C00FC">
        <w:rPr>
          <w:rFonts w:ascii="Times New Roman" w:hAnsi="Times New Roman" w:cs="Times New Roman"/>
          <w:lang w:val="ro-RO"/>
        </w:rPr>
        <w:t xml:space="preserve"> obiectivele Universității Creștine Partium sunt atât de natură didactică cât și de cercetare științifică. Calitatea academică a ofertei educaționale universitare și postuniversitare oferite de Departamentul de Economie in domeniile management, administrarea afacerilor și finanțe depinde de performanța activității de cercetare științifică al cadrelor didactice. </w:t>
      </w:r>
    </w:p>
    <w:p w:rsidR="00B72DC7" w:rsidRPr="008C00FC" w:rsidRDefault="00B72DC7" w:rsidP="00B72DC7">
      <w:pPr>
        <w:spacing w:after="0"/>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a Departamentului de Economie se desfășoară pe baza următoarelor obiective strategice: </w:t>
      </w:r>
    </w:p>
    <w:p w:rsidR="00B72DC7" w:rsidRPr="008C00FC" w:rsidRDefault="00B72DC7" w:rsidP="00B72DC7">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t>-</w:t>
      </w:r>
      <w:r w:rsidRPr="008C00FC">
        <w:rPr>
          <w:rFonts w:ascii="Times New Roman" w:hAnsi="Times New Roman" w:cs="Times New Roman"/>
          <w:lang w:val="ro-RO"/>
        </w:rPr>
        <w:tab/>
        <w:t>creșterea calității și relevanței cercetării științifice specific domeniilor educaționale economice oferite;</w:t>
      </w:r>
    </w:p>
    <w:p w:rsidR="00B72DC7" w:rsidRPr="008C00FC" w:rsidRDefault="00B72DC7" w:rsidP="00B72DC7">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t>-</w:t>
      </w:r>
      <w:r w:rsidRPr="008C00FC">
        <w:rPr>
          <w:rFonts w:ascii="Times New Roman" w:hAnsi="Times New Roman" w:cs="Times New Roman"/>
          <w:lang w:val="ro-RO"/>
        </w:rPr>
        <w:tab/>
        <w:t xml:space="preserve">amplificarea participării Departamentului de Economie în spațiul cercetării regionale, naționale și internaționale pentru atragerea de fonduri suplimentare finanțării cercetării științifice;  </w:t>
      </w:r>
    </w:p>
    <w:p w:rsidR="00B72DC7" w:rsidRPr="008C00FC" w:rsidRDefault="00B72DC7" w:rsidP="00B72DC7">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t>-</w:t>
      </w:r>
      <w:r w:rsidRPr="008C00FC">
        <w:rPr>
          <w:rFonts w:ascii="Times New Roman" w:hAnsi="Times New Roman" w:cs="Times New Roman"/>
          <w:lang w:val="ro-RO"/>
        </w:rPr>
        <w:tab/>
        <w:t xml:space="preserve">creșterea vizibilității internaționale a activității de cercetare științifică desfășurată în cadrul Departamentului prin publicații apărute în reviste de prestigiu cu factor de impact (ISI Web </w:t>
      </w:r>
      <w:r w:rsidRPr="008C00FC">
        <w:rPr>
          <w:rFonts w:ascii="Times New Roman" w:hAnsi="Times New Roman" w:cs="Times New Roman"/>
          <w:lang w:val="ro-RO"/>
        </w:rPr>
        <w:lastRenderedPageBreak/>
        <w:t xml:space="preserve">of </w:t>
      </w:r>
      <w:proofErr w:type="spellStart"/>
      <w:r w:rsidRPr="008C00FC">
        <w:rPr>
          <w:rFonts w:ascii="Times New Roman" w:hAnsi="Times New Roman" w:cs="Times New Roman"/>
          <w:lang w:val="ro-RO"/>
        </w:rPr>
        <w:t>Science</w:t>
      </w:r>
      <w:proofErr w:type="spellEnd"/>
      <w:r w:rsidRPr="008C00FC">
        <w:rPr>
          <w:rFonts w:ascii="Times New Roman" w:hAnsi="Times New Roman" w:cs="Times New Roman"/>
          <w:lang w:val="ro-RO"/>
        </w:rPr>
        <w:t>) și indexate in baze de date internaționale agreate în domeniul științelor economice și administrarea afacerilor</w:t>
      </w:r>
    </w:p>
    <w:p w:rsidR="00B72DC7" w:rsidRPr="008C00FC" w:rsidRDefault="00B72DC7" w:rsidP="00B72DC7">
      <w:pPr>
        <w:spacing w:after="0"/>
        <w:jc w:val="both"/>
        <w:rPr>
          <w:rFonts w:ascii="Times New Roman" w:hAnsi="Times New Roman" w:cs="Times New Roman"/>
          <w:lang w:val="ro-RO"/>
        </w:rPr>
      </w:pPr>
      <w:r w:rsidRPr="008C00FC">
        <w:rPr>
          <w:rFonts w:ascii="Times New Roman" w:hAnsi="Times New Roman" w:cs="Times New Roman"/>
          <w:lang w:val="ro-RO"/>
        </w:rPr>
        <w:t>Planul de cercetare științ</w:t>
      </w:r>
      <w:r>
        <w:rPr>
          <w:rFonts w:ascii="Times New Roman" w:hAnsi="Times New Roman" w:cs="Times New Roman"/>
          <w:lang w:val="ro-RO"/>
        </w:rPr>
        <w:t>ifică în perioada octombrie 2019</w:t>
      </w:r>
      <w:r w:rsidRPr="008C00FC">
        <w:rPr>
          <w:rFonts w:ascii="Times New Roman" w:hAnsi="Times New Roman" w:cs="Times New Roman"/>
          <w:lang w:val="ro-RO"/>
        </w:rPr>
        <w:t xml:space="preserve"> și septembrie 20</w:t>
      </w:r>
      <w:r>
        <w:rPr>
          <w:rFonts w:ascii="Times New Roman" w:hAnsi="Times New Roman" w:cs="Times New Roman"/>
          <w:lang w:val="ro-RO"/>
        </w:rPr>
        <w:t>20</w:t>
      </w:r>
      <w:r w:rsidRPr="008C00FC">
        <w:rPr>
          <w:rFonts w:ascii="Times New Roman" w:hAnsi="Times New Roman" w:cs="Times New Roman"/>
          <w:lang w:val="ro-RO"/>
        </w:rPr>
        <w:t xml:space="preserve"> descrie cadrul de organizare administrativă ale activităților de cercetare, și măsurile specifice preconizate pentru înfăptuirea acestuia pentru atingerea obiectivelor cercetării științifice ale Departamentului de Economie.. </w:t>
      </w:r>
    </w:p>
    <w:p w:rsidR="00B72DC7" w:rsidRPr="008C00FC" w:rsidRDefault="00B72DC7" w:rsidP="00B72DC7">
      <w:pPr>
        <w:spacing w:after="223"/>
        <w:jc w:val="both"/>
        <w:rPr>
          <w:rFonts w:ascii="Times New Roman" w:hAnsi="Times New Roman" w:cs="Times New Roman"/>
          <w:b/>
          <w:lang w:val="ro-RO"/>
        </w:rPr>
      </w:pPr>
      <w:r w:rsidRPr="008C00FC">
        <w:rPr>
          <w:rFonts w:ascii="Times New Roman" w:hAnsi="Times New Roman" w:cs="Times New Roman"/>
          <w:b/>
          <w:lang w:val="ro-RO"/>
        </w:rPr>
        <w:t xml:space="preserve">Organizarea și derularea activităților de cercetare științifică </w:t>
      </w:r>
    </w:p>
    <w:p w:rsidR="00B72DC7" w:rsidRPr="008C00FC" w:rsidRDefault="00B72DC7" w:rsidP="00B72DC7">
      <w:pPr>
        <w:spacing w:after="223"/>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la Departamentul de Economie se desfășoară în ateliere de cercetare și individual, precum și </w:t>
      </w:r>
      <w:r>
        <w:rPr>
          <w:rFonts w:ascii="Times New Roman" w:hAnsi="Times New Roman" w:cs="Times New Roman"/>
          <w:lang w:val="ro-RO"/>
        </w:rPr>
        <w:t>instituțiile de cercetare</w:t>
      </w:r>
      <w:r w:rsidRPr="008C00FC">
        <w:rPr>
          <w:rFonts w:ascii="Times New Roman" w:hAnsi="Times New Roman" w:cs="Times New Roman"/>
          <w:lang w:val="ro-RO"/>
        </w:rPr>
        <w:t xml:space="preserve"> Institutului de</w:t>
      </w:r>
      <w:r>
        <w:rPr>
          <w:rFonts w:ascii="Times New Roman" w:hAnsi="Times New Roman" w:cs="Times New Roman"/>
          <w:lang w:val="ro-RO"/>
        </w:rPr>
        <w:t xml:space="preserve"> Cercetări Teritoriale Partium și Centrul de Cercetări Economice Partium.</w:t>
      </w:r>
    </w:p>
    <w:p w:rsidR="00B72DC7" w:rsidRPr="008C00FC" w:rsidRDefault="00B72DC7" w:rsidP="00B72DC7">
      <w:pPr>
        <w:spacing w:after="223"/>
        <w:jc w:val="both"/>
        <w:rPr>
          <w:rFonts w:ascii="Times New Roman" w:hAnsi="Times New Roman" w:cs="Times New Roman"/>
          <w:lang w:val="ro-RO"/>
        </w:rPr>
      </w:pPr>
      <w:r w:rsidRPr="008C00FC">
        <w:rPr>
          <w:rFonts w:ascii="Times New Roman" w:hAnsi="Times New Roman" w:cs="Times New Roman"/>
          <w:lang w:val="ro-RO"/>
        </w:rPr>
        <w:t>Planul operațional al cercetării științifice a Departamentului conține următoarele activități de cercetare științifică:</w:t>
      </w:r>
    </w:p>
    <w:p w:rsidR="00B72DC7" w:rsidRPr="008C00FC" w:rsidRDefault="00B72DC7" w:rsidP="00B72DC7">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Participare cadrelor didactice universitare la proiecte de cercetare finanțate prin burse și proiecte finanțate pe plan intern;</w:t>
      </w:r>
    </w:p>
    <w:p w:rsidR="00B72DC7" w:rsidRPr="008C00FC"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participarea cadrelor didactice la concursurile organizate pentru proiecte de cercetare anunțate de Institutul Programelor de Cercetare, Consiliul Național al Cercetării Științifice, </w:t>
      </w:r>
      <w:r>
        <w:rPr>
          <w:rFonts w:ascii="Times New Roman" w:hAnsi="Times New Roman" w:cs="Times New Roman"/>
          <w:sz w:val="24"/>
          <w:szCs w:val="24"/>
          <w:lang w:val="ro-RO"/>
        </w:rPr>
        <w:t>C</w:t>
      </w:r>
      <w:r w:rsidRPr="008C00FC">
        <w:rPr>
          <w:rFonts w:ascii="Times New Roman" w:hAnsi="Times New Roman" w:cs="Times New Roman"/>
          <w:sz w:val="24"/>
          <w:szCs w:val="24"/>
          <w:lang w:val="ro-RO"/>
        </w:rPr>
        <w:t>omisia Europeană (H2020) și diferite fundații;</w:t>
      </w:r>
    </w:p>
    <w:p w:rsidR="00B72DC7"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formarea unor ateliere de cercetare pe temele strategice ale Departamentului</w:t>
      </w:r>
      <w:r>
        <w:rPr>
          <w:rFonts w:ascii="Times New Roman" w:hAnsi="Times New Roman" w:cs="Times New Roman"/>
          <w:sz w:val="24"/>
          <w:szCs w:val="24"/>
          <w:lang w:val="ro-RO"/>
        </w:rPr>
        <w:t>:</w:t>
      </w:r>
    </w:p>
    <w:p w:rsidR="00B72DC7" w:rsidRDefault="00B72DC7" w:rsidP="00B72DC7">
      <w:pPr>
        <w:pStyle w:val="Listaszerbekezds"/>
        <w:numPr>
          <w:ilvl w:val="0"/>
          <w:numId w:val="28"/>
        </w:numPr>
        <w:spacing w:after="5"/>
        <w:ind w:right="4"/>
        <w:jc w:val="both"/>
        <w:rPr>
          <w:rFonts w:ascii="Times New Roman" w:hAnsi="Times New Roman" w:cs="Times New Roman"/>
          <w:i/>
          <w:sz w:val="24"/>
          <w:szCs w:val="24"/>
          <w:lang w:val="ro-RO"/>
        </w:rPr>
      </w:pPr>
      <w:r w:rsidRPr="00F9352A">
        <w:rPr>
          <w:rFonts w:ascii="Times New Roman" w:hAnsi="Times New Roman" w:cs="Times New Roman"/>
          <w:i/>
          <w:sz w:val="24"/>
          <w:szCs w:val="24"/>
          <w:lang w:val="ro-RO"/>
        </w:rPr>
        <w:t>Analiza volatilității cursului de schimb în țările Europei Centrale și de Est, efectele introducerii euro asupra volatilității cursului de schimb în aceste țări</w:t>
      </w:r>
    </w:p>
    <w:p w:rsidR="00B72DC7" w:rsidRDefault="00B72DC7" w:rsidP="00B72DC7">
      <w:pPr>
        <w:pStyle w:val="Listaszerbekezds"/>
        <w:numPr>
          <w:ilvl w:val="0"/>
          <w:numId w:val="28"/>
        </w:numPr>
        <w:spacing w:after="5"/>
        <w:ind w:right="4"/>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Experiență în reducerea decalajului fiscal în țările </w:t>
      </w:r>
      <w:r w:rsidRPr="00F9352A">
        <w:rPr>
          <w:rFonts w:ascii="Times New Roman" w:hAnsi="Times New Roman" w:cs="Times New Roman"/>
          <w:i/>
          <w:sz w:val="24"/>
          <w:szCs w:val="24"/>
          <w:lang w:val="ro-RO"/>
        </w:rPr>
        <w:t>Europei Centrale și de Est</w:t>
      </w:r>
      <w:r>
        <w:rPr>
          <w:rFonts w:ascii="Times New Roman" w:hAnsi="Times New Roman" w:cs="Times New Roman"/>
          <w:i/>
          <w:sz w:val="24"/>
          <w:szCs w:val="24"/>
          <w:lang w:val="ro-RO"/>
        </w:rPr>
        <w:t xml:space="preserve"> și studierea exactității măsurătorilor în România</w:t>
      </w:r>
    </w:p>
    <w:p w:rsidR="00B72DC7" w:rsidRPr="00F9352A" w:rsidRDefault="00B72DC7" w:rsidP="00B72DC7">
      <w:pPr>
        <w:pStyle w:val="Listaszerbekezds"/>
        <w:numPr>
          <w:ilvl w:val="0"/>
          <w:numId w:val="28"/>
        </w:numPr>
        <w:spacing w:after="5"/>
        <w:ind w:right="4"/>
        <w:jc w:val="both"/>
        <w:rPr>
          <w:rFonts w:ascii="Times New Roman" w:hAnsi="Times New Roman" w:cs="Times New Roman"/>
          <w:i/>
          <w:sz w:val="24"/>
          <w:szCs w:val="24"/>
          <w:lang w:val="ro-RO"/>
        </w:rPr>
      </w:pPr>
      <w:r w:rsidRPr="00F9352A">
        <w:rPr>
          <w:i/>
          <w:szCs w:val="24"/>
          <w:lang w:val="ro-RO"/>
        </w:rPr>
        <w:t>Analiza comparativă a performanței financiar-economice a întreprinderilor care operează în județele de frontieră român-maghiar</w:t>
      </w:r>
    </w:p>
    <w:p w:rsidR="00B72DC7" w:rsidRDefault="00B72DC7" w:rsidP="00B72DC7">
      <w:pPr>
        <w:pStyle w:val="Listaszerbekezds"/>
        <w:numPr>
          <w:ilvl w:val="0"/>
          <w:numId w:val="28"/>
        </w:numPr>
        <w:spacing w:after="5"/>
        <w:ind w:right="4"/>
        <w:jc w:val="both"/>
        <w:rPr>
          <w:rFonts w:ascii="Times New Roman" w:hAnsi="Times New Roman" w:cs="Times New Roman"/>
          <w:i/>
          <w:sz w:val="24"/>
          <w:szCs w:val="24"/>
          <w:lang w:val="ro-RO"/>
        </w:rPr>
      </w:pPr>
      <w:r>
        <w:rPr>
          <w:rFonts w:ascii="Times New Roman" w:hAnsi="Times New Roman" w:cs="Times New Roman"/>
          <w:i/>
          <w:sz w:val="24"/>
          <w:szCs w:val="24"/>
          <w:lang w:val="ro-RO"/>
        </w:rPr>
        <w:t>Studierea caracteristicilor pieței muncii în regiunea Partium</w:t>
      </w:r>
    </w:p>
    <w:p w:rsidR="00B72DC7" w:rsidRPr="00F9352A" w:rsidRDefault="00B72DC7" w:rsidP="00B72DC7">
      <w:pPr>
        <w:spacing w:after="5"/>
        <w:ind w:right="4"/>
        <w:jc w:val="both"/>
        <w:rPr>
          <w:rFonts w:ascii="Times New Roman" w:hAnsi="Times New Roman" w:cs="Times New Roman"/>
          <w:i/>
          <w:lang w:val="ro-RO"/>
        </w:rPr>
      </w:pPr>
    </w:p>
    <w:p w:rsidR="00B72DC7" w:rsidRPr="008C00FC" w:rsidRDefault="00B72DC7" w:rsidP="00B72DC7">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Participarea cadrelor didactice și prezentarea rezultatelor cercetărilor proprii la conferințe locale, naționale și internaționale;</w:t>
      </w:r>
    </w:p>
    <w:p w:rsidR="00B72DC7" w:rsidRPr="008C00FC"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Management International </w:t>
      </w:r>
      <w:proofErr w:type="spellStart"/>
      <w:r w:rsidRPr="008C00FC">
        <w:rPr>
          <w:rFonts w:ascii="Times New Roman" w:hAnsi="Times New Roman" w:cs="Times New Roman"/>
          <w:sz w:val="24"/>
          <w:szCs w:val="24"/>
          <w:lang w:val="ro-RO"/>
        </w:rPr>
        <w:t>Conference</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i/>
          <w:sz w:val="24"/>
          <w:szCs w:val="24"/>
          <w:lang w:val="ro-RO"/>
        </w:rPr>
        <w:t>Managing</w:t>
      </w:r>
      <w:proofErr w:type="spellEnd"/>
      <w:r w:rsidRPr="008C00FC">
        <w:rPr>
          <w:rFonts w:ascii="Times New Roman" w:hAnsi="Times New Roman" w:cs="Times New Roman"/>
          <w:i/>
          <w:sz w:val="24"/>
          <w:szCs w:val="24"/>
          <w:lang w:val="ro-RO"/>
        </w:rPr>
        <w:t xml:space="preserve"> Geostrategic</w:t>
      </w:r>
      <w:r w:rsidRPr="008C00F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Ljubljana, Slovenia </w:t>
      </w:r>
      <w:hyperlink r:id="rId7" w:tgtFrame="_blank" w:history="1">
        <w:r>
          <w:rPr>
            <w:rStyle w:val="Hiperhivatkozs"/>
            <w:rFonts w:ascii="Arial" w:hAnsi="Arial" w:cs="Arial"/>
            <w:color w:val="1376C8"/>
            <w:sz w:val="21"/>
            <w:szCs w:val="21"/>
            <w:shd w:val="clear" w:color="auto" w:fill="FFFFFF"/>
          </w:rPr>
          <w:t>www.</w:t>
        </w:r>
        <w:r>
          <w:rPr>
            <w:rStyle w:val="il"/>
            <w:rFonts w:ascii="Arial" w:hAnsi="Arial" w:cs="Arial"/>
            <w:color w:val="1376C8"/>
            <w:sz w:val="21"/>
            <w:szCs w:val="21"/>
            <w:u w:val="single"/>
            <w:shd w:val="clear" w:color="auto" w:fill="FFFFFF"/>
          </w:rPr>
          <w:t>mic</w:t>
        </w:r>
        <w:r>
          <w:rPr>
            <w:rStyle w:val="Hiperhivatkozs"/>
            <w:rFonts w:ascii="Arial" w:hAnsi="Arial" w:cs="Arial"/>
            <w:color w:val="1376C8"/>
            <w:sz w:val="21"/>
            <w:szCs w:val="21"/>
            <w:shd w:val="clear" w:color="auto" w:fill="FFFFFF"/>
          </w:rPr>
          <w:t>.fm-kp.si</w:t>
        </w:r>
      </w:hyperlink>
    </w:p>
    <w:p w:rsidR="00B72DC7" w:rsidRPr="008C00FC"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European </w:t>
      </w:r>
      <w:proofErr w:type="spellStart"/>
      <w:r w:rsidRPr="008C00FC">
        <w:rPr>
          <w:rFonts w:ascii="Times New Roman" w:hAnsi="Times New Roman" w:cs="Times New Roman"/>
          <w:sz w:val="24"/>
          <w:szCs w:val="24"/>
          <w:lang w:val="ro-RO"/>
        </w:rPr>
        <w:t>Finance</w:t>
      </w:r>
      <w:proofErr w:type="spellEnd"/>
      <w:r w:rsidRPr="008C00FC">
        <w:rPr>
          <w:rFonts w:ascii="Times New Roman" w:hAnsi="Times New Roman" w:cs="Times New Roman"/>
          <w:sz w:val="24"/>
          <w:szCs w:val="24"/>
          <w:lang w:val="ro-RO"/>
        </w:rPr>
        <w:t xml:space="preserve"> Association 4</w:t>
      </w:r>
      <w:r>
        <w:rPr>
          <w:rFonts w:ascii="Times New Roman" w:hAnsi="Times New Roman" w:cs="Times New Roman"/>
          <w:sz w:val="24"/>
          <w:szCs w:val="24"/>
          <w:lang w:val="ro-RO"/>
        </w:rPr>
        <w:t>7</w:t>
      </w:r>
      <w:r w:rsidRPr="008C00FC">
        <w:rPr>
          <w:rFonts w:ascii="Times New Roman" w:hAnsi="Times New Roman" w:cs="Times New Roman"/>
          <w:sz w:val="24"/>
          <w:szCs w:val="24"/>
          <w:lang w:val="ro-RO"/>
        </w:rPr>
        <w:t xml:space="preserve">th Anual Meeting, </w:t>
      </w:r>
      <w:r>
        <w:rPr>
          <w:rFonts w:ascii="Times New Roman" w:hAnsi="Times New Roman" w:cs="Times New Roman"/>
          <w:sz w:val="24"/>
          <w:szCs w:val="24"/>
          <w:lang w:val="ro-RO"/>
        </w:rPr>
        <w:t xml:space="preserve">Helsinki, </w:t>
      </w:r>
      <w:proofErr w:type="spellStart"/>
      <w:r>
        <w:rPr>
          <w:rFonts w:ascii="Times New Roman" w:hAnsi="Times New Roman" w:cs="Times New Roman"/>
          <w:sz w:val="24"/>
          <w:szCs w:val="24"/>
          <w:lang w:val="ro-RO"/>
        </w:rPr>
        <w:t>Finland</w:t>
      </w:r>
      <w:proofErr w:type="spellEnd"/>
      <w:r>
        <w:rPr>
          <w:rFonts w:ascii="Times New Roman" w:hAnsi="Times New Roman" w:cs="Times New Roman"/>
          <w:sz w:val="24"/>
          <w:szCs w:val="24"/>
          <w:lang w:val="ro-RO"/>
        </w:rPr>
        <w:t xml:space="preserve">: </w:t>
      </w:r>
      <w:hyperlink r:id="rId8" w:tgtFrame="_blank" w:history="1">
        <w:r>
          <w:rPr>
            <w:rStyle w:val="Hiperhivatkozs"/>
            <w:rFonts w:ascii="Verdana" w:hAnsi="Verdana"/>
            <w:color w:val="198BC9"/>
            <w:spacing w:val="-3"/>
            <w:sz w:val="18"/>
            <w:szCs w:val="18"/>
            <w:shd w:val="clear" w:color="auto" w:fill="FFFFFF"/>
          </w:rPr>
          <w:t>http://efa2020.efa-meetings.org</w:t>
        </w:r>
      </w:hyperlink>
    </w:p>
    <w:p w:rsidR="00B72DC7" w:rsidRPr="006B6F60"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8th International </w:t>
      </w:r>
      <w:proofErr w:type="spellStart"/>
      <w:r>
        <w:rPr>
          <w:rFonts w:ascii="Times New Roman" w:hAnsi="Times New Roman" w:cs="Times New Roman"/>
          <w:sz w:val="24"/>
          <w:szCs w:val="24"/>
          <w:lang w:val="ro-RO"/>
        </w:rPr>
        <w:t>Agriculture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and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Food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Conference</w:t>
      </w:r>
      <w:proofErr w:type="spellEnd"/>
      <w:r>
        <w:rPr>
          <w:rFonts w:ascii="Times New Roman" w:hAnsi="Times New Roman" w:cs="Times New Roman"/>
          <w:sz w:val="24"/>
          <w:szCs w:val="24"/>
          <w:lang w:val="ro-RO"/>
        </w:rPr>
        <w:t xml:space="preserve">; </w:t>
      </w:r>
      <w:hyperlink r:id="rId9" w:tgtFrame="_blank" w:history="1">
        <w:r>
          <w:rPr>
            <w:rStyle w:val="Hiperhivatkozs"/>
            <w:rFonts w:ascii="Arial" w:hAnsi="Arial" w:cs="Arial"/>
            <w:sz w:val="23"/>
            <w:szCs w:val="23"/>
            <w:bdr w:val="none" w:sz="0" w:space="0" w:color="auto" w:frame="1"/>
          </w:rPr>
          <w:t>https://www.sciencebg.net/en/conferences/agriculture-and-food/</w:t>
        </w:r>
      </w:hyperlink>
    </w:p>
    <w:p w:rsidR="00B72DC7" w:rsidRPr="006B6F60"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proofErr w:type="spellStart"/>
      <w:r w:rsidRPr="006B6F60">
        <w:rPr>
          <w:rFonts w:ascii="Times New Roman" w:hAnsi="Times New Roman" w:cs="Times New Roman"/>
          <w:sz w:val="24"/>
          <w:szCs w:val="24"/>
        </w:rPr>
        <w:t>VIIth</w:t>
      </w:r>
      <w:proofErr w:type="spellEnd"/>
      <w:r w:rsidRPr="006B6F60">
        <w:rPr>
          <w:rFonts w:ascii="Times New Roman" w:hAnsi="Times New Roman" w:cs="Times New Roman"/>
          <w:sz w:val="24"/>
          <w:szCs w:val="24"/>
        </w:rPr>
        <w:t xml:space="preserve"> Multidisciplinary scientific Conference- Social Sciences &amp;Arts 2020</w:t>
      </w:r>
    </w:p>
    <w:p w:rsidR="00B72DC7" w:rsidRPr="006B6F60" w:rsidRDefault="00B72DC7" w:rsidP="00B72DC7">
      <w:pPr>
        <w:pStyle w:val="Listaszerbekezds"/>
        <w:spacing w:after="5"/>
        <w:ind w:left="1800" w:right="4"/>
        <w:jc w:val="both"/>
        <w:rPr>
          <w:rFonts w:ascii="Times New Roman" w:hAnsi="Times New Roman" w:cs="Times New Roman"/>
          <w:sz w:val="24"/>
          <w:szCs w:val="24"/>
          <w:lang w:val="ro-RO"/>
        </w:rPr>
      </w:pPr>
      <w:hyperlink r:id="rId10" w:history="1">
        <w:r>
          <w:rPr>
            <w:rStyle w:val="Hiperhivatkozs"/>
          </w:rPr>
          <w:t>https://www.sgemsocial.org/</w:t>
        </w:r>
      </w:hyperlink>
    </w:p>
    <w:p w:rsidR="00B72DC7" w:rsidRPr="008C00FC" w:rsidRDefault="00B72DC7" w:rsidP="00B72DC7">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lastRenderedPageBreak/>
        <w:t xml:space="preserve">Organizarea unor manifestări științifice naționale și internaționale anuale – conferințe, simpozioane, colocvii, </w:t>
      </w:r>
      <w:proofErr w:type="spellStart"/>
      <w:r w:rsidRPr="008C00FC">
        <w:rPr>
          <w:rFonts w:ascii="Times New Roman" w:hAnsi="Times New Roman" w:cs="Times New Roman"/>
          <w:sz w:val="24"/>
          <w:szCs w:val="24"/>
          <w:lang w:val="ro-RO"/>
        </w:rPr>
        <w:t>seminarii</w:t>
      </w:r>
      <w:proofErr w:type="spellEnd"/>
      <w:r w:rsidRPr="008C00FC">
        <w:rPr>
          <w:rFonts w:ascii="Times New Roman" w:hAnsi="Times New Roman" w:cs="Times New Roman"/>
          <w:sz w:val="24"/>
          <w:szCs w:val="24"/>
          <w:lang w:val="ro-RO"/>
        </w:rPr>
        <w:t xml:space="preserve">, inclusiv concursuri studențești </w:t>
      </w:r>
    </w:p>
    <w:p w:rsidR="00B72DC7" w:rsidRPr="008C00FC" w:rsidRDefault="00B72DC7" w:rsidP="00B72DC7">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Conferința Zile</w:t>
      </w:r>
      <w:r>
        <w:rPr>
          <w:rFonts w:ascii="Times New Roman" w:hAnsi="Times New Roman" w:cs="Times New Roman"/>
          <w:sz w:val="24"/>
          <w:szCs w:val="24"/>
          <w:lang w:val="ro-RO"/>
        </w:rPr>
        <w:t>i</w:t>
      </w:r>
      <w:r w:rsidRPr="008C00FC">
        <w:rPr>
          <w:rFonts w:ascii="Times New Roman" w:hAnsi="Times New Roman" w:cs="Times New Roman"/>
          <w:sz w:val="24"/>
          <w:szCs w:val="24"/>
          <w:lang w:val="ro-RO"/>
        </w:rPr>
        <w:t xml:space="preserve"> Cercetării </w:t>
      </w:r>
      <w:r>
        <w:rPr>
          <w:rFonts w:ascii="Times New Roman" w:hAnsi="Times New Roman" w:cs="Times New Roman"/>
          <w:sz w:val="24"/>
          <w:szCs w:val="24"/>
          <w:lang w:val="ro-RO"/>
        </w:rPr>
        <w:t>din Partium</w:t>
      </w:r>
      <w:r w:rsidRPr="008C00FC">
        <w:rPr>
          <w:rFonts w:ascii="Times New Roman" w:hAnsi="Times New Roman" w:cs="Times New Roman"/>
          <w:sz w:val="24"/>
          <w:szCs w:val="24"/>
          <w:lang w:val="ro-RO"/>
        </w:rPr>
        <w:t xml:space="preserve"> organizat de Universitatea Creștină Partium din Oradea;</w:t>
      </w:r>
    </w:p>
    <w:p w:rsidR="00B72DC7" w:rsidRPr="008C00FC" w:rsidRDefault="00B72DC7" w:rsidP="00B72DC7">
      <w:pPr>
        <w:pStyle w:val="Listaszerbekezds"/>
        <w:numPr>
          <w:ilvl w:val="0"/>
          <w:numId w:val="20"/>
        </w:numPr>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Conferința Internațională </w:t>
      </w:r>
      <w:r w:rsidRPr="008C00FC">
        <w:rPr>
          <w:rFonts w:ascii="Times New Roman" w:hAnsi="Times New Roman" w:cs="Times New Roman"/>
          <w:i/>
          <w:sz w:val="24"/>
          <w:szCs w:val="24"/>
          <w:lang w:val="ro-RO"/>
        </w:rPr>
        <w:t xml:space="preserve">Economic </w:t>
      </w:r>
      <w:proofErr w:type="spellStart"/>
      <w:r w:rsidRPr="008C00FC">
        <w:rPr>
          <w:rFonts w:ascii="Times New Roman" w:hAnsi="Times New Roman" w:cs="Times New Roman"/>
          <w:i/>
          <w:sz w:val="24"/>
          <w:szCs w:val="24"/>
          <w:lang w:val="ro-RO"/>
        </w:rPr>
        <w:t>History</w:t>
      </w:r>
      <w:proofErr w:type="spellEnd"/>
      <w:r w:rsidRPr="008C00FC">
        <w:rPr>
          <w:rFonts w:ascii="Times New Roman" w:hAnsi="Times New Roman" w:cs="Times New Roman"/>
          <w:i/>
          <w:sz w:val="24"/>
          <w:szCs w:val="24"/>
          <w:lang w:val="ro-RO"/>
        </w:rPr>
        <w:t xml:space="preserve"> </w:t>
      </w:r>
      <w:proofErr w:type="spellStart"/>
      <w:r w:rsidRPr="008C00FC">
        <w:rPr>
          <w:rFonts w:ascii="Times New Roman" w:hAnsi="Times New Roman" w:cs="Times New Roman"/>
          <w:i/>
          <w:sz w:val="24"/>
          <w:szCs w:val="24"/>
          <w:lang w:val="ro-RO"/>
        </w:rPr>
        <w:t>and</w:t>
      </w:r>
      <w:proofErr w:type="spellEnd"/>
      <w:r w:rsidRPr="008C00FC">
        <w:rPr>
          <w:rFonts w:ascii="Times New Roman" w:hAnsi="Times New Roman" w:cs="Times New Roman"/>
          <w:i/>
          <w:sz w:val="24"/>
          <w:szCs w:val="24"/>
          <w:lang w:val="ro-RO"/>
        </w:rPr>
        <w:t xml:space="preserve"> Political </w:t>
      </w:r>
      <w:proofErr w:type="spellStart"/>
      <w:r w:rsidRPr="008C00FC">
        <w:rPr>
          <w:rFonts w:ascii="Times New Roman" w:hAnsi="Times New Roman" w:cs="Times New Roman"/>
          <w:i/>
          <w:sz w:val="24"/>
          <w:szCs w:val="24"/>
          <w:lang w:val="ro-RO"/>
        </w:rPr>
        <w:t>Economy</w:t>
      </w:r>
      <w:proofErr w:type="spellEnd"/>
      <w:r w:rsidRPr="008C00FC">
        <w:rPr>
          <w:rFonts w:ascii="Times New Roman" w:hAnsi="Times New Roman" w:cs="Times New Roman"/>
          <w:sz w:val="24"/>
          <w:szCs w:val="24"/>
          <w:lang w:val="ro-RO"/>
        </w:rPr>
        <w:t xml:space="preserve"> organizat de Universitatea Creștină Partium din Oradea;</w:t>
      </w:r>
    </w:p>
    <w:p w:rsidR="00B72DC7" w:rsidRDefault="00B72DC7" w:rsidP="00B72DC7">
      <w:pPr>
        <w:pStyle w:val="Listaszerbekezds"/>
        <w:numPr>
          <w:ilvl w:val="0"/>
          <w:numId w:val="20"/>
        </w:numPr>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Conferința Internațională </w:t>
      </w:r>
      <w:r>
        <w:rPr>
          <w:rFonts w:ascii="Times New Roman" w:hAnsi="Times New Roman" w:cs="Times New Roman"/>
          <w:i/>
          <w:sz w:val="24"/>
          <w:szCs w:val="24"/>
          <w:lang w:val="ro-RO"/>
        </w:rPr>
        <w:t xml:space="preserve">International </w:t>
      </w:r>
      <w:proofErr w:type="spellStart"/>
      <w:r>
        <w:rPr>
          <w:rFonts w:ascii="Times New Roman" w:hAnsi="Times New Roman" w:cs="Times New Roman"/>
          <w:i/>
          <w:sz w:val="24"/>
          <w:szCs w:val="24"/>
          <w:lang w:val="ro-RO"/>
        </w:rPr>
        <w:t>Finance</w:t>
      </w:r>
      <w:proofErr w:type="spellEnd"/>
      <w:r>
        <w:rPr>
          <w:rFonts w:ascii="Times New Roman" w:hAnsi="Times New Roman" w:cs="Times New Roman"/>
          <w:i/>
          <w:sz w:val="24"/>
          <w:szCs w:val="24"/>
          <w:lang w:val="ro-RO"/>
        </w:rPr>
        <w:t xml:space="preserve"> </w:t>
      </w:r>
      <w:proofErr w:type="spellStart"/>
      <w:r>
        <w:rPr>
          <w:rFonts w:ascii="Times New Roman" w:hAnsi="Times New Roman" w:cs="Times New Roman"/>
          <w:i/>
          <w:sz w:val="24"/>
          <w:szCs w:val="24"/>
          <w:lang w:val="ro-RO"/>
        </w:rPr>
        <w:t>Conference</w:t>
      </w:r>
      <w:proofErr w:type="spellEnd"/>
      <w:r>
        <w:rPr>
          <w:rFonts w:ascii="Times New Roman" w:hAnsi="Times New Roman" w:cs="Times New Roman"/>
          <w:i/>
          <w:sz w:val="24"/>
          <w:szCs w:val="24"/>
          <w:lang w:val="ro-RO"/>
        </w:rPr>
        <w:t xml:space="preserve">- Macroeconomic </w:t>
      </w:r>
      <w:proofErr w:type="spellStart"/>
      <w:r>
        <w:rPr>
          <w:rFonts w:ascii="Times New Roman" w:hAnsi="Times New Roman" w:cs="Times New Roman"/>
          <w:i/>
          <w:sz w:val="24"/>
          <w:szCs w:val="24"/>
          <w:lang w:val="ro-RO"/>
        </w:rPr>
        <w:t>Convergence</w:t>
      </w:r>
      <w:proofErr w:type="spellEnd"/>
      <w:r>
        <w:rPr>
          <w:rFonts w:ascii="Times New Roman" w:hAnsi="Times New Roman" w:cs="Times New Roman"/>
          <w:i/>
          <w:sz w:val="24"/>
          <w:szCs w:val="24"/>
          <w:lang w:val="ro-RO"/>
        </w:rPr>
        <w:t xml:space="preserve"> </w:t>
      </w:r>
      <w:proofErr w:type="spellStart"/>
      <w:r>
        <w:rPr>
          <w:rFonts w:ascii="Times New Roman" w:hAnsi="Times New Roman" w:cs="Times New Roman"/>
          <w:i/>
          <w:sz w:val="24"/>
          <w:szCs w:val="24"/>
          <w:lang w:val="ro-RO"/>
        </w:rPr>
        <w:t>and</w:t>
      </w:r>
      <w:proofErr w:type="spellEnd"/>
      <w:r>
        <w:rPr>
          <w:rFonts w:ascii="Times New Roman" w:hAnsi="Times New Roman" w:cs="Times New Roman"/>
          <w:i/>
          <w:sz w:val="24"/>
          <w:szCs w:val="24"/>
          <w:lang w:val="ro-RO"/>
        </w:rPr>
        <w:t xml:space="preserve"> </w:t>
      </w:r>
      <w:proofErr w:type="spellStart"/>
      <w:r>
        <w:rPr>
          <w:rFonts w:ascii="Times New Roman" w:hAnsi="Times New Roman" w:cs="Times New Roman"/>
          <w:i/>
          <w:sz w:val="24"/>
          <w:szCs w:val="24"/>
          <w:lang w:val="ro-RO"/>
        </w:rPr>
        <w:t>Corporate</w:t>
      </w:r>
      <w:proofErr w:type="spellEnd"/>
      <w:r>
        <w:rPr>
          <w:rFonts w:ascii="Times New Roman" w:hAnsi="Times New Roman" w:cs="Times New Roman"/>
          <w:i/>
          <w:sz w:val="24"/>
          <w:szCs w:val="24"/>
          <w:lang w:val="ro-RO"/>
        </w:rPr>
        <w:t xml:space="preserve"> Performance </w:t>
      </w:r>
      <w:r w:rsidRPr="008C00FC">
        <w:rPr>
          <w:rFonts w:ascii="Times New Roman" w:hAnsi="Times New Roman" w:cs="Times New Roman"/>
          <w:sz w:val="24"/>
          <w:szCs w:val="24"/>
          <w:lang w:val="ro-RO"/>
        </w:rPr>
        <w:t>organizat de Universitatea Creștină Partium din Oradea;</w:t>
      </w:r>
    </w:p>
    <w:p w:rsidR="00B72DC7" w:rsidRPr="009C3D63" w:rsidRDefault="00B72DC7" w:rsidP="00B72DC7">
      <w:pPr>
        <w:pStyle w:val="Listaszerbekezds"/>
        <w:numPr>
          <w:ilvl w:val="0"/>
          <w:numId w:val="20"/>
        </w:numPr>
        <w:jc w:val="both"/>
        <w:rPr>
          <w:rFonts w:ascii="Times New Roman" w:hAnsi="Times New Roman" w:cs="Times New Roman"/>
          <w:i/>
          <w:sz w:val="24"/>
          <w:szCs w:val="24"/>
          <w:lang w:val="ro-RO"/>
        </w:rPr>
      </w:pPr>
      <w:r w:rsidRPr="009C3D63">
        <w:rPr>
          <w:rFonts w:ascii="Times New Roman" w:hAnsi="Times New Roman" w:cs="Times New Roman"/>
          <w:sz w:val="24"/>
          <w:szCs w:val="24"/>
          <w:lang w:val="ro-RO"/>
        </w:rPr>
        <w:t xml:space="preserve">Conferința Internațională </w:t>
      </w:r>
      <w:r w:rsidRPr="009C3D63">
        <w:rPr>
          <w:rFonts w:ascii="Times New Roman" w:eastAsia="Times New Roman" w:hAnsi="Times New Roman"/>
          <w:i/>
          <w:color w:val="222222"/>
          <w:sz w:val="24"/>
          <w:szCs w:val="24"/>
          <w:lang w:val="en-GB" w:eastAsia="hu-HU"/>
        </w:rPr>
        <w:t xml:space="preserve">International Tourism and Hospitality Conference on </w:t>
      </w:r>
      <w:r w:rsidRPr="009C3D63">
        <w:rPr>
          <w:rFonts w:ascii="Times New Roman" w:eastAsia="Times New Roman" w:hAnsi="Times New Roman"/>
          <w:bCs/>
          <w:i/>
          <w:color w:val="222222"/>
          <w:sz w:val="24"/>
          <w:szCs w:val="24"/>
          <w:lang w:val="en-GB" w:eastAsia="hu-HU"/>
        </w:rPr>
        <w:t>Global Economic Development Trends an</w:t>
      </w:r>
      <w:r>
        <w:rPr>
          <w:rFonts w:ascii="Times New Roman" w:eastAsia="Times New Roman" w:hAnsi="Times New Roman"/>
          <w:bCs/>
          <w:i/>
          <w:color w:val="222222"/>
          <w:sz w:val="24"/>
          <w:szCs w:val="24"/>
          <w:lang w:val="en-GB" w:eastAsia="hu-HU"/>
        </w:rPr>
        <w:t xml:space="preserve">d Local Opportunities of Tourism </w:t>
      </w:r>
      <w:r w:rsidRPr="009C3D63">
        <w:rPr>
          <w:rFonts w:ascii="Times New Roman" w:hAnsi="Times New Roman" w:cs="Times New Roman"/>
          <w:sz w:val="24"/>
          <w:szCs w:val="24"/>
          <w:lang w:val="ro-RO"/>
        </w:rPr>
        <w:t>organizat de Universitatea Creștină Partium din Oradea;</w:t>
      </w:r>
    </w:p>
    <w:p w:rsidR="00B72DC7" w:rsidRPr="009C3D63" w:rsidRDefault="00B72DC7" w:rsidP="00B72DC7">
      <w:pPr>
        <w:pStyle w:val="Listaszerbekezds"/>
        <w:numPr>
          <w:ilvl w:val="0"/>
          <w:numId w:val="20"/>
        </w:numPr>
        <w:jc w:val="both"/>
        <w:rPr>
          <w:rFonts w:ascii="Times New Roman" w:hAnsi="Times New Roman" w:cs="Times New Roman"/>
          <w:i/>
          <w:sz w:val="24"/>
          <w:szCs w:val="24"/>
          <w:lang w:val="ro-RO"/>
        </w:rPr>
      </w:pPr>
      <w:r w:rsidRPr="009C3D63">
        <w:rPr>
          <w:rFonts w:ascii="Times New Roman" w:hAnsi="Times New Roman" w:cs="Times New Roman"/>
          <w:sz w:val="24"/>
          <w:szCs w:val="24"/>
          <w:lang w:val="ro-RO"/>
        </w:rPr>
        <w:t>Conferința Internațională</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 xml:space="preserve">Partium International </w:t>
      </w:r>
      <w:proofErr w:type="spellStart"/>
      <w:r>
        <w:rPr>
          <w:rFonts w:ascii="Times New Roman" w:hAnsi="Times New Roman" w:cs="Times New Roman"/>
          <w:i/>
          <w:sz w:val="24"/>
          <w:szCs w:val="24"/>
          <w:lang w:val="ro-RO"/>
        </w:rPr>
        <w:t>Conference</w:t>
      </w:r>
      <w:proofErr w:type="spellEnd"/>
      <w:r>
        <w:rPr>
          <w:rFonts w:ascii="Times New Roman" w:hAnsi="Times New Roman" w:cs="Times New Roman"/>
          <w:i/>
          <w:sz w:val="24"/>
          <w:szCs w:val="24"/>
          <w:lang w:val="ro-RO"/>
        </w:rPr>
        <w:t xml:space="preserve"> on Management </w:t>
      </w:r>
      <w:r w:rsidRPr="009C3D63">
        <w:rPr>
          <w:rFonts w:ascii="Times New Roman" w:hAnsi="Times New Roman" w:cs="Times New Roman"/>
          <w:sz w:val="24"/>
          <w:szCs w:val="24"/>
          <w:lang w:val="ro-RO"/>
        </w:rPr>
        <w:t>organizat de Universitatea Creștină Partium din Oradea;</w:t>
      </w:r>
    </w:p>
    <w:p w:rsidR="00B72DC7" w:rsidRPr="008C00FC" w:rsidRDefault="00B72DC7" w:rsidP="00B72DC7">
      <w:pPr>
        <w:pStyle w:val="Listaszerbekezds"/>
        <w:numPr>
          <w:ilvl w:val="0"/>
          <w:numId w:val="20"/>
        </w:numPr>
        <w:spacing w:after="5"/>
        <w:ind w:left="1843" w:right="4" w:hanging="425"/>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Concursului Studențesc Anual Local;  </w:t>
      </w:r>
    </w:p>
    <w:p w:rsidR="00B72DC7" w:rsidRPr="008C00FC" w:rsidRDefault="00B72DC7" w:rsidP="00B72DC7">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Publicarea rezultatelor cercetărilor științifice în volume științifice și în reviste de specialitate;</w:t>
      </w:r>
    </w:p>
    <w:p w:rsidR="00B72DC7" w:rsidRPr="008C00FC" w:rsidRDefault="00B72DC7" w:rsidP="00B72DC7">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Stimularea part</w:t>
      </w:r>
      <w:r>
        <w:rPr>
          <w:rFonts w:ascii="Times New Roman" w:hAnsi="Times New Roman" w:cs="Times New Roman"/>
          <w:sz w:val="24"/>
          <w:szCs w:val="24"/>
          <w:lang w:val="ro-RO"/>
        </w:rPr>
        <w:t>icipării studenților în activi</w:t>
      </w:r>
      <w:r w:rsidRPr="008C00FC">
        <w:rPr>
          <w:rFonts w:ascii="Times New Roman" w:hAnsi="Times New Roman" w:cs="Times New Roman"/>
          <w:sz w:val="24"/>
          <w:szCs w:val="24"/>
          <w:lang w:val="ro-RO"/>
        </w:rPr>
        <w:t>tăți de cercetare științifică și prezen</w:t>
      </w:r>
      <w:r>
        <w:rPr>
          <w:rFonts w:ascii="Times New Roman" w:hAnsi="Times New Roman" w:cs="Times New Roman"/>
          <w:sz w:val="24"/>
          <w:szCs w:val="24"/>
          <w:lang w:val="ro-RO"/>
        </w:rPr>
        <w:t>t</w:t>
      </w:r>
      <w:r w:rsidRPr="008C00FC">
        <w:rPr>
          <w:rFonts w:ascii="Times New Roman" w:hAnsi="Times New Roman" w:cs="Times New Roman"/>
          <w:sz w:val="24"/>
          <w:szCs w:val="24"/>
          <w:lang w:val="ro-RO"/>
        </w:rPr>
        <w:t>area rezultatelor obținute la concursuri studențești de cercetare;</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sprijinirea studenților calificați pentru participarea la concursul științific al studenților Conferința Științifică a Studenților din Ungaria</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încurajarea și susținerea profesională a studenților pentru participarea la Conferința Științifică a Studenților din Universitatea Creștină Partium</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includerea studenților în proiecte de cercetare științifică</w:t>
      </w:r>
    </w:p>
    <w:p w:rsidR="00B72DC7" w:rsidRPr="008C00FC" w:rsidRDefault="00B72DC7" w:rsidP="00B72DC7">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Diseminarea și mediatizarea rezultatelor științifice prezentate la conferințe și publicate în volume și reviste de specialitate pentru comunitatea interesată prin pagina de web a departamentului, ziare și platformele de socializare;</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înființarea unui blog pentru mediatizarea participărilor la conferințe internaționale și a studiilor publicate în reviste prestigioase prin</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actualizarea performanțelor cercetării în rețelele profesionale de cercetare: </w:t>
      </w:r>
      <w:proofErr w:type="spellStart"/>
      <w:r w:rsidRPr="008C00FC">
        <w:rPr>
          <w:rFonts w:ascii="Times New Roman" w:hAnsi="Times New Roman" w:cs="Times New Roman"/>
          <w:sz w:val="24"/>
          <w:szCs w:val="24"/>
          <w:lang w:val="ro-RO"/>
        </w:rPr>
        <w:t>Research</w:t>
      </w:r>
      <w:proofErr w:type="spellEnd"/>
      <w:r w:rsidRPr="008C00FC">
        <w:rPr>
          <w:rFonts w:ascii="Times New Roman" w:hAnsi="Times New Roman" w:cs="Times New Roman"/>
          <w:sz w:val="24"/>
          <w:szCs w:val="24"/>
          <w:lang w:val="ro-RO"/>
        </w:rPr>
        <w:t xml:space="preserve"> Gate, </w:t>
      </w:r>
      <w:proofErr w:type="spellStart"/>
      <w:r w:rsidRPr="008C00FC">
        <w:rPr>
          <w:rFonts w:ascii="Times New Roman" w:hAnsi="Times New Roman" w:cs="Times New Roman"/>
          <w:sz w:val="24"/>
          <w:szCs w:val="24"/>
          <w:lang w:val="ro-RO"/>
        </w:rPr>
        <w:t>REPec</w:t>
      </w:r>
      <w:proofErr w:type="spellEnd"/>
      <w:r w:rsidRPr="008C00FC">
        <w:rPr>
          <w:rFonts w:ascii="Times New Roman" w:hAnsi="Times New Roman" w:cs="Times New Roman"/>
          <w:sz w:val="24"/>
          <w:szCs w:val="24"/>
          <w:lang w:val="ro-RO"/>
        </w:rPr>
        <w:t xml:space="preserve">, Academia, </w:t>
      </w:r>
      <w:proofErr w:type="spellStart"/>
      <w:r w:rsidRPr="008C00FC">
        <w:rPr>
          <w:rFonts w:ascii="Times New Roman" w:hAnsi="Times New Roman" w:cs="Times New Roman"/>
          <w:sz w:val="24"/>
          <w:szCs w:val="24"/>
          <w:lang w:val="ro-RO"/>
        </w:rPr>
        <w:t>Mendeley</w:t>
      </w:r>
      <w:proofErr w:type="spellEnd"/>
      <w:r w:rsidRPr="008C00FC">
        <w:rPr>
          <w:rFonts w:ascii="Times New Roman" w:hAnsi="Times New Roman" w:cs="Times New Roman"/>
          <w:sz w:val="24"/>
          <w:szCs w:val="24"/>
          <w:lang w:val="ro-RO"/>
        </w:rPr>
        <w:t xml:space="preserve">, etc.    </w:t>
      </w:r>
    </w:p>
    <w:p w:rsidR="00B72DC7" w:rsidRPr="008C00FC" w:rsidRDefault="00B72DC7" w:rsidP="00B72DC7">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Îmbunătățirea aplicării și integrării rezultatelor cercetării în activitatea de predare;</w:t>
      </w:r>
    </w:p>
    <w:p w:rsidR="00B72DC7" w:rsidRPr="008C00FC" w:rsidRDefault="00B72DC7" w:rsidP="00B72DC7">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Editarea de cursuri și suporturi de curs pentru disciplinele predate  </w:t>
      </w:r>
    </w:p>
    <w:p w:rsidR="00B72DC7" w:rsidRPr="00B72DC7" w:rsidRDefault="00B72DC7" w:rsidP="00B72DC7">
      <w:pPr>
        <w:pStyle w:val="Listaszerbekezds"/>
        <w:numPr>
          <w:ilvl w:val="0"/>
          <w:numId w:val="18"/>
        </w:numPr>
        <w:spacing w:before="120" w:after="120" w:line="360" w:lineRule="auto"/>
        <w:ind w:left="360"/>
        <w:jc w:val="both"/>
        <w:rPr>
          <w:rFonts w:ascii="Times New Roman" w:hAnsi="Times New Roman" w:cs="Times New Roman"/>
          <w:sz w:val="24"/>
          <w:szCs w:val="24"/>
          <w:lang w:val="ro-RO"/>
        </w:rPr>
      </w:pPr>
      <w:r w:rsidRPr="00B72DC7">
        <w:rPr>
          <w:rFonts w:ascii="Times New Roman" w:hAnsi="Times New Roman" w:cs="Times New Roman"/>
          <w:sz w:val="24"/>
          <w:szCs w:val="24"/>
          <w:lang w:val="ro-RO"/>
        </w:rPr>
        <w:t xml:space="preserve">Evaluarea calității activității de cercetare științifică a cadrelor didactice din Departamentul de Economie pe anul 2019; </w:t>
      </w:r>
    </w:p>
    <w:p w:rsidR="004731BF" w:rsidRPr="00B72DC7" w:rsidRDefault="004731BF" w:rsidP="004731BF">
      <w:pPr>
        <w:spacing w:after="0"/>
        <w:jc w:val="center"/>
        <w:rPr>
          <w:rFonts w:ascii="Times New Roman" w:hAnsi="Times New Roman" w:cs="Times New Roman"/>
          <w:b/>
          <w:lang w:val="ro-RO"/>
        </w:rPr>
      </w:pPr>
    </w:p>
    <w:p w:rsidR="00B72DC7" w:rsidRPr="00B72DC7" w:rsidRDefault="00B72DC7">
      <w:pPr>
        <w:rPr>
          <w:rFonts w:ascii="Times New Roman" w:eastAsiaTheme="majorEastAsia" w:hAnsi="Times New Roman" w:cs="Times New Roman"/>
          <w:b/>
          <w:bCs/>
          <w:lang w:val="ro-RO"/>
        </w:rPr>
      </w:pPr>
      <w:r w:rsidRPr="00B72DC7">
        <w:rPr>
          <w:rFonts w:ascii="Times New Roman" w:hAnsi="Times New Roman" w:cs="Times New Roman"/>
          <w:lang w:val="ro-RO"/>
        </w:rPr>
        <w:br w:type="page"/>
      </w:r>
    </w:p>
    <w:p w:rsidR="00B72DC7" w:rsidRPr="00B72DC7" w:rsidRDefault="00B72DC7" w:rsidP="00B72DC7">
      <w:pPr>
        <w:pStyle w:val="Cm"/>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lastRenderedPageBreak/>
        <w:t xml:space="preserve">Planul privind cercetarea științifică al Departamentului de Științe </w:t>
      </w:r>
      <w:proofErr w:type="spellStart"/>
      <w:r w:rsidRPr="00B72DC7">
        <w:rPr>
          <w:rFonts w:ascii="Times New Roman" w:hAnsi="Times New Roman" w:cs="Times New Roman"/>
          <w:color w:val="auto"/>
          <w:sz w:val="24"/>
          <w:szCs w:val="24"/>
          <w:lang w:val="ro-RO"/>
        </w:rPr>
        <w:t>Socio</w:t>
      </w:r>
      <w:proofErr w:type="spellEnd"/>
      <w:r w:rsidRPr="00B72DC7">
        <w:rPr>
          <w:rFonts w:ascii="Times New Roman" w:hAnsi="Times New Roman" w:cs="Times New Roman"/>
          <w:color w:val="auto"/>
          <w:sz w:val="24"/>
          <w:szCs w:val="24"/>
          <w:lang w:val="ro-RO"/>
        </w:rPr>
        <w:t>-Umane pe anul universitar 2019/2020</w:t>
      </w:r>
    </w:p>
    <w:p w:rsidR="00B72DC7" w:rsidRPr="00B72DC7" w:rsidRDefault="00B72DC7" w:rsidP="00B72DC7">
      <w:pPr>
        <w:pStyle w:val="Cmsor1"/>
        <w:keepLines w:val="0"/>
        <w:spacing w:before="240" w:after="120"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Introducere</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 xml:space="preserve">În cadrul Departamentului de Științe </w:t>
      </w:r>
      <w:proofErr w:type="spellStart"/>
      <w:r w:rsidRPr="00B72DC7">
        <w:rPr>
          <w:rFonts w:ascii="Times New Roman" w:hAnsi="Times New Roman" w:cs="Times New Roman"/>
          <w:lang w:val="ro-RO"/>
        </w:rPr>
        <w:t>Socio</w:t>
      </w:r>
      <w:proofErr w:type="spellEnd"/>
      <w:r w:rsidRPr="00B72DC7">
        <w:rPr>
          <w:rFonts w:ascii="Times New Roman" w:hAnsi="Times New Roman" w:cs="Times New Roman"/>
          <w:lang w:val="ro-RO"/>
        </w:rPr>
        <w:t xml:space="preserve">-Umane (DSSU) cercetarea științifică de desfășoară conform liniilor directoare și obiectivele strategice incluse în </w:t>
      </w:r>
      <w:r w:rsidRPr="00B72DC7">
        <w:rPr>
          <w:rFonts w:ascii="Times New Roman" w:hAnsi="Times New Roman" w:cs="Times New Roman"/>
          <w:i/>
          <w:iCs/>
          <w:lang w:val="ro-RO"/>
        </w:rPr>
        <w:t>Carta Universității Creștine Partium din Oradea</w:t>
      </w:r>
      <w:r w:rsidRPr="00B72DC7">
        <w:rPr>
          <w:rFonts w:ascii="Times New Roman" w:hAnsi="Times New Roman" w:cs="Times New Roman"/>
          <w:lang w:val="ro-RO"/>
        </w:rPr>
        <w:t xml:space="preserve"> și a </w:t>
      </w:r>
      <w:r w:rsidRPr="00B72DC7">
        <w:rPr>
          <w:rFonts w:ascii="Times New Roman" w:hAnsi="Times New Roman" w:cs="Times New Roman"/>
          <w:i/>
          <w:iCs/>
          <w:lang w:val="ro-RO"/>
        </w:rPr>
        <w:t>Strategiei privind cercetarea științifică a Universității Creștine Partium din Oradea pentru perioada 2019-2023</w:t>
      </w:r>
      <w:r w:rsidRPr="00B72DC7">
        <w:rPr>
          <w:rFonts w:ascii="Times New Roman" w:hAnsi="Times New Roman" w:cs="Times New Roman"/>
          <w:lang w:val="ro-RO"/>
        </w:rPr>
        <w:t xml:space="preserve">, respectiv </w:t>
      </w:r>
      <w:r w:rsidRPr="00B72DC7">
        <w:rPr>
          <w:rFonts w:ascii="Times New Roman" w:hAnsi="Times New Roman" w:cs="Times New Roman"/>
          <w:i/>
          <w:iCs/>
          <w:lang w:val="ro-RO"/>
        </w:rPr>
        <w:t xml:space="preserve">Strategia privind cercetarea științifică a Departamentului de Științe </w:t>
      </w:r>
      <w:proofErr w:type="spellStart"/>
      <w:r w:rsidRPr="00B72DC7">
        <w:rPr>
          <w:rFonts w:ascii="Times New Roman" w:hAnsi="Times New Roman" w:cs="Times New Roman"/>
          <w:i/>
          <w:iCs/>
          <w:lang w:val="ro-RO"/>
        </w:rPr>
        <w:t>Socio</w:t>
      </w:r>
      <w:proofErr w:type="spellEnd"/>
      <w:r w:rsidRPr="00B72DC7">
        <w:rPr>
          <w:rFonts w:ascii="Times New Roman" w:hAnsi="Times New Roman" w:cs="Times New Roman"/>
          <w:i/>
          <w:iCs/>
          <w:lang w:val="ro-RO"/>
        </w:rPr>
        <w:t xml:space="preserve">-Umane (2019–2023). </w:t>
      </w:r>
      <w:r w:rsidRPr="00B72DC7">
        <w:rPr>
          <w:rFonts w:ascii="Times New Roman" w:hAnsi="Times New Roman" w:cs="Times New Roman"/>
          <w:lang w:val="ro-RO"/>
        </w:rPr>
        <w:t>Strategia la nivelul DSSU trasează următoarele obiective strategice și domenii strategice de cercetate pentru perioada 2019–2023:</w:t>
      </w:r>
    </w:p>
    <w:p w:rsidR="00B72DC7" w:rsidRPr="00B72DC7" w:rsidRDefault="00B72DC7" w:rsidP="00B72DC7">
      <w:pPr>
        <w:pStyle w:val="Szvegtrzs"/>
        <w:numPr>
          <w:ilvl w:val="0"/>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Obiective strategice de cercetare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Elaborarea și implementarea unui portofoliu de cercetare specific</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Ameliorarea condițiilor desfășurării cercetărilor științifice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Creșterea vizibilității internaționale a activității de cercetare științifică</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Intensificarea colaborările interdisciplinare în activitățile de cercetare științifică</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Creșterea utilității intra-instituționale ale cercetărilor realizate în cadrul departamentului</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Reliefarea cercetărilor și serviciilor legate de “a treia misiune a universităților”</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Managementul talentelor și “socializarea științifică” a studenților</w:t>
      </w:r>
    </w:p>
    <w:p w:rsidR="00B72DC7" w:rsidRPr="00B72DC7" w:rsidRDefault="00B72DC7" w:rsidP="00B72DC7">
      <w:pPr>
        <w:pStyle w:val="Szvegtrzs"/>
        <w:numPr>
          <w:ilvl w:val="0"/>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Domenii strategice de cercetare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Cercetări empirice intra-universitare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Cercetări sociale aplicate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Studii educaționale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Studii religioase și de sociologia valorilor</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Studii regionale și comunitare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Studii identitare și interetnice</w:t>
      </w:r>
    </w:p>
    <w:p w:rsidR="00B72DC7" w:rsidRPr="00B72DC7" w:rsidRDefault="00B72DC7" w:rsidP="00B72DC7">
      <w:pPr>
        <w:pStyle w:val="Szvegtrzs"/>
        <w:numPr>
          <w:ilvl w:val="1"/>
          <w:numId w:val="22"/>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Dezvoltare comunitară și politici sociale</w:t>
      </w:r>
    </w:p>
    <w:p w:rsidR="00B72DC7" w:rsidRPr="00B72DC7" w:rsidRDefault="00B72DC7" w:rsidP="00B72DC7">
      <w:pPr>
        <w:pStyle w:val="Cmsor1"/>
        <w:keepLines w:val="0"/>
        <w:spacing w:before="240" w:after="120"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Mediul activității de cercetare</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Stimularea activității științifice la nivelul DSSU se realizează prin o serie de măsuri (parțial) implementate:</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lastRenderedPageBreak/>
        <w:t xml:space="preserve">Reorganizarea resursei umane prin reducerea suprasolicitării didactice: reducere numărului de ore și a diversității disciplinelor la anumiți profesori, </w:t>
      </w:r>
      <w:proofErr w:type="spellStart"/>
      <w:r w:rsidRPr="00B72DC7">
        <w:rPr>
          <w:rFonts w:ascii="Times New Roman" w:hAnsi="Times New Roman" w:cs="Times New Roman"/>
          <w:lang w:val="ro-RO"/>
        </w:rPr>
        <w:t>redistribuția</w:t>
      </w:r>
      <w:proofErr w:type="spellEnd"/>
      <w:r w:rsidRPr="00B72DC7">
        <w:rPr>
          <w:rFonts w:ascii="Times New Roman" w:hAnsi="Times New Roman" w:cs="Times New Roman"/>
          <w:lang w:val="ro-RO"/>
        </w:rPr>
        <w:t xml:space="preserve"> și optimizarea sarcinilor administrative, angajarea de noi cadre didactice și transferul unui cadru didactic de la un alt departament</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Specializare și cristalizarea direcțiilor de cercetare: solicitarea planurilor individuale de cercetare (incluzând indicatori, realizări asumați), stimularea formării colectivelor de cercetare, armonizarea disciplinelor predate cu domeniile de cercetare</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Susținerea financiară a volumelor și a altor publicații colective, publicate la edituri de prestigiu din țară și din străinătate</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Sprijin financiar acordat membrilor DSSU pentru desfășurarea unor activității științifice productive (deplasări la conferințe prestigioase, procurarea de cărți și abonamente online etc.) – în funcție de posibilitățile bugetare</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 xml:space="preserve">Întărirea cultura calității și integrității academice prin oferirea unor cursuri de formare și perfecționare de auto-management științific, utilizarea softurilor de suport (soft pentru organizarea referințelor bibliografice, managementul informatizat al proiectelor etc.), folosirea soluțiilor pentru depistarea plagiatului </w:t>
      </w:r>
      <w:proofErr w:type="spellStart"/>
      <w:r w:rsidRPr="00B72DC7">
        <w:rPr>
          <w:rFonts w:ascii="Times New Roman" w:hAnsi="Times New Roman" w:cs="Times New Roman"/>
          <w:lang w:val="ro-RO"/>
        </w:rPr>
        <w:t>șamd</w:t>
      </w:r>
      <w:proofErr w:type="spellEnd"/>
      <w:r w:rsidRPr="00B72DC7">
        <w:rPr>
          <w:rFonts w:ascii="Times New Roman" w:hAnsi="Times New Roman" w:cs="Times New Roman"/>
          <w:lang w:val="ro-RO"/>
        </w:rPr>
        <w:t>.</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 xml:space="preserve">Inițierea unor demersuri privind o reglementarea etică exhaustivă a cercetărilor sociale și </w:t>
      </w:r>
      <w:proofErr w:type="spellStart"/>
      <w:r w:rsidRPr="00B72DC7">
        <w:rPr>
          <w:rFonts w:ascii="Times New Roman" w:hAnsi="Times New Roman" w:cs="Times New Roman"/>
          <w:lang w:val="ro-RO"/>
        </w:rPr>
        <w:t>socioumane</w:t>
      </w:r>
      <w:proofErr w:type="spellEnd"/>
      <w:r w:rsidRPr="00B72DC7">
        <w:rPr>
          <w:rFonts w:ascii="Times New Roman" w:hAnsi="Times New Roman" w:cs="Times New Roman"/>
          <w:lang w:val="ro-RO"/>
        </w:rPr>
        <w:t xml:space="preserve"> la nivel universitar</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 xml:space="preserve">Managementul talentelor: </w:t>
      </w:r>
      <w:proofErr w:type="spellStart"/>
      <w:r w:rsidRPr="00B72DC7">
        <w:rPr>
          <w:rFonts w:ascii="Times New Roman" w:hAnsi="Times New Roman" w:cs="Times New Roman"/>
          <w:lang w:val="ro-RO"/>
        </w:rPr>
        <w:t>cooptareaa</w:t>
      </w:r>
      <w:proofErr w:type="spellEnd"/>
      <w:r w:rsidRPr="00B72DC7">
        <w:rPr>
          <w:rFonts w:ascii="Times New Roman" w:hAnsi="Times New Roman" w:cs="Times New Roman"/>
          <w:lang w:val="ro-RO"/>
        </w:rPr>
        <w:t xml:space="preserve"> studenților la programele de cercetare, activități științifice în cadrul Atelierului de Științe Sociale al Colegiului de Excelență Partium, pregătirea studenților pentru Sesiunea de Comunicări Științifice ale Studenților, ediția 2020 etc.</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Întărirea relațiilor de colaborare cu Centrul de Excelență și de Orientare în Carieră Partium (urmărirea absolvenților, măsurători de satisfacție și alte cercetări aplicative), respective institutele și centrele de cercetare ale Universității Creștine Partium</w:t>
      </w:r>
    </w:p>
    <w:p w:rsidR="00B72DC7" w:rsidRPr="00B72DC7" w:rsidRDefault="00B72DC7" w:rsidP="00B72DC7">
      <w:pPr>
        <w:pStyle w:val="Szvegtrzs"/>
        <w:numPr>
          <w:ilvl w:val="0"/>
          <w:numId w:val="23"/>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Întărirea relațiilor de colaborare cu departamente universitare similare, respectiv institute și organizații de cercetare din țară și din străinătate (din care amintim Institutul pentru Studierea Problemelor Minorităților Naționale)</w:t>
      </w:r>
    </w:p>
    <w:p w:rsidR="00B72DC7" w:rsidRPr="00B72DC7" w:rsidRDefault="00B72DC7" w:rsidP="00B72DC7">
      <w:pPr>
        <w:pStyle w:val="Cmsor1"/>
        <w:keepLines w:val="0"/>
        <w:spacing w:before="240" w:after="120"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Programe de cercetare</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Lista programelor de cercetare o fost întocmită pe baza planurilor individuale de cercetare și a consultărilor din cadrul DSSU.</w:t>
      </w:r>
    </w:p>
    <w:p w:rsidR="00B72DC7" w:rsidRPr="00B72DC7" w:rsidRDefault="00B72DC7" w:rsidP="00B72DC7">
      <w:pPr>
        <w:pStyle w:val="Cmsor2"/>
        <w:keepLines w:val="0"/>
        <w:numPr>
          <w:ilvl w:val="1"/>
          <w:numId w:val="0"/>
        </w:numPr>
        <w:spacing w:before="198" w:after="176"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lastRenderedPageBreak/>
        <w:t>Program colective de cercetare</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Economia de argint în regiunea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Economia informală în regiunea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Măsurarea competențelor de inovare în cazul studenților Universității Creștine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Pregătirea pedagogilor în cadrul Universității Creștine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Studiul rolului regional al Universității Creștine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Studiul sănătății mentale și al comportamentului de sănătate la studenții Universității Creștine Partium</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Vorbitori de limbă minoritară în școli europene</w:t>
      </w:r>
    </w:p>
    <w:p w:rsidR="00B72DC7" w:rsidRPr="00B72DC7" w:rsidRDefault="00B72DC7" w:rsidP="00B72DC7">
      <w:pPr>
        <w:pStyle w:val="Szvegtrzs"/>
        <w:numPr>
          <w:ilvl w:val="0"/>
          <w:numId w:val="24"/>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Zone de atracție din perspectiva învățământului secundar și universitar în regiunea graniței româno-maghiare</w:t>
      </w:r>
    </w:p>
    <w:p w:rsidR="00B72DC7" w:rsidRPr="00B72DC7" w:rsidRDefault="00B72DC7" w:rsidP="00B72DC7">
      <w:pPr>
        <w:pStyle w:val="Cmsor2"/>
        <w:keepLines w:val="0"/>
        <w:numPr>
          <w:ilvl w:val="1"/>
          <w:numId w:val="0"/>
        </w:numPr>
        <w:spacing w:before="198" w:after="176"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Programe individuale de cercetare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Atitudini religioase în comuna Diosig</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Concepții educaționale în antropologia pedagogică de la începutul mileniului</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Consecințele sociale ale reglementării GDPR</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Experiențe de viață și posibilități de îngrijire mentală în cazul vârstnicilor cu deficiențe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Incluziune socială în România</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Interpretări regionale ale ideii naționale în Transilvania</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Învățământul special maghiar pentru personale cu deficiențe de auz din România</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Istoria sociologiei maghiare din România după cel de-Al Doilea Război Mondial</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Metode calitative în cercetările de pedagogie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Obținerea nivelului mediu de școlarizare la tinerii din regiunea Valea Ierului</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 xml:space="preserve">Pedagogia lui </w:t>
      </w:r>
      <w:proofErr w:type="spellStart"/>
      <w:r w:rsidRPr="00B72DC7">
        <w:rPr>
          <w:rFonts w:ascii="Times New Roman" w:hAnsi="Times New Roman" w:cs="Times New Roman"/>
          <w:lang w:val="ro-RO"/>
        </w:rPr>
        <w:t>Dienes</w:t>
      </w:r>
      <w:proofErr w:type="spellEnd"/>
      <w:r w:rsidRPr="00B72DC7">
        <w:rPr>
          <w:rFonts w:ascii="Times New Roman" w:hAnsi="Times New Roman" w:cs="Times New Roman"/>
          <w:lang w:val="ro-RO"/>
        </w:rPr>
        <w:t xml:space="preserve"> </w:t>
      </w:r>
      <w:proofErr w:type="spellStart"/>
      <w:r w:rsidRPr="00B72DC7">
        <w:rPr>
          <w:rFonts w:ascii="Times New Roman" w:hAnsi="Times New Roman" w:cs="Times New Roman"/>
          <w:lang w:val="ro-RO"/>
        </w:rPr>
        <w:t>Valéria</w:t>
      </w:r>
      <w:proofErr w:type="spellEnd"/>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Pedagogie teatrală</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Politici educaționale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Predarea metodologiei cercetării sociale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lastRenderedPageBreak/>
        <w:t>Profilul „fitness” al studenților din anul întâi, Universitatea Creștină Partium</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Programa nouă în grădinițe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Realism, idealism și protecția minorităților la granița de Est a UE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Rupturi politice</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Traiectoriile educaționale ale viitorilor pedagogi minoritari maghiari</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Transformarea atitudinilor religioase la cetățenii maghiari și români din diasporă</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Trăsăturile activității fizice și ale inactivității la tineri</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Valorificarea studiilor de asistență socială</w:t>
      </w:r>
    </w:p>
    <w:p w:rsidR="00B72DC7" w:rsidRPr="00B72DC7" w:rsidRDefault="00B72DC7" w:rsidP="00B72DC7">
      <w:pPr>
        <w:pStyle w:val="Szvegtrzs"/>
        <w:numPr>
          <w:ilvl w:val="0"/>
          <w:numId w:val="25"/>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Viață bisericească și integrare socială în comunitatea de romi din Diosig</w:t>
      </w:r>
    </w:p>
    <w:p w:rsidR="00B72DC7" w:rsidRPr="00B72DC7" w:rsidRDefault="00B72DC7" w:rsidP="00B72DC7">
      <w:pPr>
        <w:pStyle w:val="Cmsor1"/>
        <w:keepLines w:val="0"/>
        <w:spacing w:before="240" w:after="120" w:line="276" w:lineRule="auto"/>
        <w:rPr>
          <w:rFonts w:ascii="Times New Roman" w:hAnsi="Times New Roman" w:cs="Times New Roman"/>
          <w:color w:val="auto"/>
          <w:sz w:val="24"/>
          <w:szCs w:val="24"/>
          <w:lang w:val="ro-RO"/>
        </w:rPr>
      </w:pPr>
      <w:r w:rsidRPr="00B72DC7">
        <w:rPr>
          <w:rFonts w:ascii="Times New Roman" w:hAnsi="Times New Roman" w:cs="Times New Roman"/>
          <w:color w:val="auto"/>
          <w:sz w:val="24"/>
          <w:szCs w:val="24"/>
          <w:lang w:val="ro-RO"/>
        </w:rPr>
        <w:t>Vizibilitatea cercetării: publicații și manifestări științifice</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DSUU intenționează să organizeze o conferință cu participare internațională (ori internațională) în anul universitar 2019/2020, respectiv un număr de 2-5 manifestări științifice diverse, cum ar fi: lansări de carte, foruri sau ateliere științifice.</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Numărul și tipul publicațiilor științifice se prezintă astfel</w:t>
      </w:r>
      <w:r w:rsidRPr="00B72DC7">
        <w:rPr>
          <w:rStyle w:val="FootnoteAnchor"/>
          <w:rFonts w:ascii="Times New Roman" w:hAnsi="Times New Roman" w:cs="Times New Roman"/>
          <w:lang w:val="ro-RO"/>
        </w:rPr>
        <w:footnoteReference w:id="1"/>
      </w:r>
      <w:r w:rsidRPr="00B72DC7">
        <w:rPr>
          <w:rFonts w:ascii="Times New Roman" w:hAnsi="Times New Roman" w:cs="Times New Roman"/>
          <w:lang w:val="ro-RO"/>
        </w:rPr>
        <w:t>:</w:t>
      </w:r>
    </w:p>
    <w:p w:rsidR="00B72DC7" w:rsidRPr="00B72DC7" w:rsidRDefault="00B72DC7" w:rsidP="00B72DC7">
      <w:pPr>
        <w:pStyle w:val="Szvegtrzs"/>
        <w:numPr>
          <w:ilvl w:val="0"/>
          <w:numId w:val="26"/>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Carte sau capitol de carte: 11</w:t>
      </w:r>
    </w:p>
    <w:p w:rsidR="00B72DC7" w:rsidRPr="00B72DC7" w:rsidRDefault="00B72DC7" w:rsidP="00B72DC7">
      <w:pPr>
        <w:pStyle w:val="Szvegtrzs"/>
        <w:numPr>
          <w:ilvl w:val="0"/>
          <w:numId w:val="26"/>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Articole indexate în baze de date internaționale: 12</w:t>
      </w:r>
    </w:p>
    <w:p w:rsidR="00B72DC7" w:rsidRPr="00B72DC7" w:rsidRDefault="00B72DC7" w:rsidP="00B72DC7">
      <w:pPr>
        <w:pStyle w:val="Szvegtrzs"/>
        <w:numPr>
          <w:ilvl w:val="0"/>
          <w:numId w:val="26"/>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Alte articole: 5</w:t>
      </w:r>
    </w:p>
    <w:p w:rsidR="00B72DC7" w:rsidRPr="00B72DC7" w:rsidRDefault="00B72DC7" w:rsidP="00B72DC7">
      <w:pPr>
        <w:pStyle w:val="Szvegtrzs"/>
        <w:numPr>
          <w:ilvl w:val="0"/>
          <w:numId w:val="26"/>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Studii în volume de conferințe: 14</w:t>
      </w:r>
    </w:p>
    <w:p w:rsidR="00B72DC7" w:rsidRPr="00B72DC7" w:rsidRDefault="00B72DC7" w:rsidP="00B72DC7">
      <w:pPr>
        <w:pStyle w:val="Szvegtrzs"/>
        <w:rPr>
          <w:rFonts w:ascii="Times New Roman" w:hAnsi="Times New Roman" w:cs="Times New Roman"/>
          <w:lang w:val="ro-RO"/>
        </w:rPr>
      </w:pPr>
      <w:r w:rsidRPr="00B72DC7">
        <w:rPr>
          <w:rFonts w:ascii="Times New Roman" w:hAnsi="Times New Roman" w:cs="Times New Roman"/>
          <w:lang w:val="ro-RO"/>
        </w:rPr>
        <w:t>Cadrele didactice planifică să-și prezinte cercetările la următoarele categorii de conferințe:</w:t>
      </w:r>
    </w:p>
    <w:p w:rsidR="00B72DC7" w:rsidRPr="00B72DC7" w:rsidRDefault="00B72DC7" w:rsidP="00B72DC7">
      <w:pPr>
        <w:pStyle w:val="Szvegtrzs"/>
        <w:numPr>
          <w:ilvl w:val="0"/>
          <w:numId w:val="27"/>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Conferințe internaționale: 11 prezentări</w:t>
      </w:r>
    </w:p>
    <w:p w:rsidR="00B72DC7" w:rsidRPr="00B72DC7" w:rsidRDefault="00B72DC7" w:rsidP="00B72DC7">
      <w:pPr>
        <w:pStyle w:val="Szvegtrzs"/>
        <w:numPr>
          <w:ilvl w:val="0"/>
          <w:numId w:val="27"/>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Conferințe cu participare internațională: 15 prezentări</w:t>
      </w:r>
    </w:p>
    <w:p w:rsidR="00B72DC7" w:rsidRPr="00B72DC7" w:rsidRDefault="00B72DC7" w:rsidP="00B72DC7">
      <w:pPr>
        <w:pStyle w:val="Szvegtrzs"/>
        <w:numPr>
          <w:ilvl w:val="0"/>
          <w:numId w:val="27"/>
        </w:numPr>
        <w:spacing w:before="0" w:after="140" w:line="276" w:lineRule="auto"/>
        <w:jc w:val="both"/>
        <w:rPr>
          <w:rFonts w:ascii="Times New Roman" w:hAnsi="Times New Roman" w:cs="Times New Roman"/>
          <w:lang w:val="ro-RO"/>
        </w:rPr>
      </w:pPr>
      <w:r w:rsidRPr="00B72DC7">
        <w:rPr>
          <w:rFonts w:ascii="Times New Roman" w:hAnsi="Times New Roman" w:cs="Times New Roman"/>
          <w:lang w:val="ro-RO"/>
        </w:rPr>
        <w:t>Alte conferințe: 3 prezentări</w:t>
      </w:r>
      <w:bookmarkStart w:id="1" w:name="_GoBack"/>
      <w:bookmarkEnd w:id="0"/>
      <w:bookmarkEnd w:id="1"/>
    </w:p>
    <w:sectPr w:rsidR="00B72DC7" w:rsidRPr="00B72DC7">
      <w:head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27" w:rsidRDefault="00994E27">
      <w:pPr>
        <w:spacing w:after="0"/>
      </w:pPr>
      <w:r>
        <w:separator/>
      </w:r>
    </w:p>
  </w:endnote>
  <w:endnote w:type="continuationSeparator" w:id="0">
    <w:p w:rsidR="00994E27" w:rsidRDefault="00994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27" w:rsidRDefault="00994E27">
      <w:r>
        <w:separator/>
      </w:r>
    </w:p>
  </w:footnote>
  <w:footnote w:type="continuationSeparator" w:id="0">
    <w:p w:rsidR="00994E27" w:rsidRDefault="00994E27">
      <w:r>
        <w:continuationSeparator/>
      </w:r>
    </w:p>
  </w:footnote>
  <w:footnote w:id="1">
    <w:p w:rsidR="00B72DC7" w:rsidRDefault="00B72DC7" w:rsidP="00B72DC7">
      <w:pPr>
        <w:pStyle w:val="Lbjegyzetszveg"/>
      </w:pPr>
      <w:r>
        <w:rPr>
          <w:rStyle w:val="FootnoteCharacters"/>
        </w:rPr>
        <w:footnoteRef/>
      </w:r>
      <w:r>
        <w:tab/>
        <w:t xml:space="preserve">Conform </w:t>
      </w:r>
      <w:proofErr w:type="spellStart"/>
      <w:r>
        <w:t>celor</w:t>
      </w:r>
      <w:proofErr w:type="spellEnd"/>
      <w:r>
        <w:t xml:space="preserve"> </w:t>
      </w:r>
      <w:proofErr w:type="spellStart"/>
      <w:r>
        <w:t>asumate</w:t>
      </w:r>
      <w:proofErr w:type="spellEnd"/>
      <w:r>
        <w:t xml:space="preserve"> de </w:t>
      </w:r>
      <w:proofErr w:type="spellStart"/>
      <w:r>
        <w:t>către</w:t>
      </w:r>
      <w:proofErr w:type="spellEnd"/>
      <w:r>
        <w:t xml:space="preserve"> </w:t>
      </w:r>
      <w:proofErr w:type="spellStart"/>
      <w:r>
        <w:t>cadrele</w:t>
      </w:r>
      <w:proofErr w:type="spellEnd"/>
      <w:r>
        <w:t xml:space="preserve"> </w:t>
      </w:r>
      <w:proofErr w:type="spellStart"/>
      <w:r>
        <w:t>didactice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planurilor</w:t>
      </w:r>
      <w:proofErr w:type="spellEnd"/>
      <w:r>
        <w:t xml:space="preserve"> </w:t>
      </w:r>
      <w:proofErr w:type="spellStart"/>
      <w:r>
        <w:t>individuale</w:t>
      </w:r>
      <w:proofErr w:type="spellEnd"/>
      <w:r>
        <w:t xml:space="preserve"> de </w:t>
      </w:r>
      <w:proofErr w:type="spellStart"/>
      <w:r>
        <w:t>cercetare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356"/>
    </w:tblGrid>
    <w:tr w:rsidR="00FE6CD5" w:rsidTr="0070190C">
      <w:trPr>
        <w:jc w:val="center"/>
      </w:trPr>
      <w:tc>
        <w:tcPr>
          <w:tcW w:w="3567" w:type="dxa"/>
          <w:vAlign w:val="center"/>
        </w:tcPr>
        <w:p w:rsidR="00FE6CD5" w:rsidRDefault="00FE6CD5" w:rsidP="00FE6CD5">
          <w:r>
            <w:rPr>
              <w:noProof/>
            </w:rPr>
            <w:drawing>
              <wp:inline distT="0" distB="0" distL="0" distR="0" wp14:anchorId="2BD596EB" wp14:editId="3C0B7C8E">
                <wp:extent cx="1447800" cy="7928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jpg"/>
                        <pic:cNvPicPr/>
                      </pic:nvPicPr>
                      <pic:blipFill>
                        <a:blip r:embed="rId1">
                          <a:extLst>
                            <a:ext uri="{28A0092B-C50C-407E-A947-70E740481C1C}">
                              <a14:useLocalDpi xmlns:a14="http://schemas.microsoft.com/office/drawing/2010/main" val="0"/>
                            </a:ext>
                          </a:extLst>
                        </a:blip>
                        <a:stretch>
                          <a:fillRect/>
                        </a:stretch>
                      </pic:blipFill>
                      <pic:spPr>
                        <a:xfrm>
                          <a:off x="0" y="0"/>
                          <a:ext cx="1461648" cy="800426"/>
                        </a:xfrm>
                        <a:prstGeom prst="rect">
                          <a:avLst/>
                        </a:prstGeom>
                      </pic:spPr>
                    </pic:pic>
                  </a:graphicData>
                </a:graphic>
              </wp:inline>
            </w:drawing>
          </w:r>
        </w:p>
      </w:tc>
      <w:tc>
        <w:tcPr>
          <w:tcW w:w="6356" w:type="dxa"/>
          <w:vAlign w:val="center"/>
        </w:tcPr>
        <w:p w:rsidR="00FE6CD5" w:rsidRPr="001B5388" w:rsidRDefault="00FE6CD5" w:rsidP="00FE6CD5">
          <w:pPr>
            <w:rPr>
              <w:rFonts w:ascii="Arial Narrow" w:hAnsi="Arial Narrow"/>
              <w:spacing w:val="-8"/>
              <w:sz w:val="32"/>
              <w:lang w:val="hu-HU"/>
            </w:rPr>
          </w:pPr>
          <w:r w:rsidRPr="001B5388">
            <w:rPr>
              <w:rFonts w:ascii="Arial Narrow" w:hAnsi="Arial Narrow"/>
              <w:spacing w:val="-8"/>
              <w:sz w:val="32"/>
            </w:rPr>
            <w:t>FACULTATEA DE ȘTIINȚE ECONOMICE ȘI SOCIALE</w:t>
          </w:r>
        </w:p>
        <w:p w:rsidR="00FE6CD5" w:rsidRPr="00877696" w:rsidRDefault="00FE6CD5" w:rsidP="00FE6CD5">
          <w:pPr>
            <w:rPr>
              <w:rFonts w:ascii="Arial Narrow" w:hAnsi="Arial Narrow"/>
              <w:lang w:val="hu-HU"/>
            </w:rPr>
          </w:pPr>
          <w:r w:rsidRPr="00877696">
            <w:rPr>
              <w:rFonts w:ascii="Arial Narrow" w:hAnsi="Arial Narrow"/>
              <w:lang w:val="hu-HU"/>
            </w:rPr>
            <w:t xml:space="preserve">RO-410209 Oradea, </w:t>
          </w:r>
          <w:proofErr w:type="spellStart"/>
          <w:r>
            <w:rPr>
              <w:rFonts w:ascii="Arial Narrow" w:hAnsi="Arial Narrow"/>
              <w:lang w:val="hu-HU"/>
            </w:rPr>
            <w:t>str</w:t>
          </w:r>
          <w:proofErr w:type="spellEnd"/>
          <w:r>
            <w:rPr>
              <w:rFonts w:ascii="Arial Narrow" w:hAnsi="Arial Narrow"/>
              <w:lang w:val="hu-HU"/>
            </w:rPr>
            <w:t xml:space="preserve">. </w:t>
          </w:r>
          <w:proofErr w:type="spellStart"/>
          <w:r w:rsidRPr="00877696">
            <w:rPr>
              <w:rFonts w:ascii="Arial Narrow" w:hAnsi="Arial Narrow"/>
              <w:lang w:val="hu-HU"/>
            </w:rPr>
            <w:t>Primăriei</w:t>
          </w:r>
          <w:proofErr w:type="spellEnd"/>
          <w:r w:rsidRPr="00877696">
            <w:rPr>
              <w:rFonts w:ascii="Arial Narrow" w:hAnsi="Arial Narrow"/>
              <w:lang w:val="hu-HU"/>
            </w:rPr>
            <w:t xml:space="preserve"> 27.</w:t>
          </w:r>
        </w:p>
        <w:p w:rsidR="00FE6CD5" w:rsidRPr="00877696" w:rsidRDefault="00FE6CD5" w:rsidP="00FE6CD5">
          <w:pPr>
            <w:rPr>
              <w:rFonts w:ascii="Arial Narrow" w:hAnsi="Arial Narrow"/>
              <w:lang w:val="hu-HU"/>
            </w:rPr>
          </w:pPr>
          <w:r w:rsidRPr="00877696">
            <w:rPr>
              <w:rFonts w:ascii="Arial Narrow" w:hAnsi="Arial Narrow"/>
              <w:lang w:val="hu-HU"/>
            </w:rPr>
            <w:t>Tel/Fax: (+40) 259 418.252</w:t>
          </w:r>
        </w:p>
        <w:p w:rsidR="00FE6CD5" w:rsidRPr="00155D2B" w:rsidRDefault="00FE6CD5" w:rsidP="00FE6CD5">
          <w:pPr>
            <w:rPr>
              <w:lang w:val="hu-HU"/>
            </w:rPr>
          </w:pPr>
          <w:r w:rsidRPr="000B0B84">
            <w:rPr>
              <w:rFonts w:ascii="Arial Narrow" w:hAnsi="Arial Narrow"/>
              <w:lang w:val="hu-HU"/>
            </w:rPr>
            <w:t>www.partium.ro</w:t>
          </w:r>
        </w:p>
      </w:tc>
    </w:tr>
  </w:tbl>
  <w:p w:rsidR="00FE6CD5" w:rsidRDefault="00FE6CD5" w:rsidP="007019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9E989A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1C44CB7"/>
    <w:multiLevelType w:val="multilevel"/>
    <w:tmpl w:val="92B828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0CD2DE"/>
    <w:multiLevelType w:val="multilevel"/>
    <w:tmpl w:val="FEA6BC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0A92DF1"/>
    <w:multiLevelType w:val="multilevel"/>
    <w:tmpl w:val="6A62CC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B53C2"/>
    <w:multiLevelType w:val="multilevel"/>
    <w:tmpl w:val="F4DC57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C1AE401"/>
    <w:multiLevelType w:val="multilevel"/>
    <w:tmpl w:val="06880B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C6F2871"/>
    <w:multiLevelType w:val="multilevel"/>
    <w:tmpl w:val="4A88C8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B513A2A"/>
    <w:multiLevelType w:val="multilevel"/>
    <w:tmpl w:val="1E9831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F505BA"/>
    <w:multiLevelType w:val="hybridMultilevel"/>
    <w:tmpl w:val="2C869EA4"/>
    <w:lvl w:ilvl="0" w:tplc="DCE4B5D4">
      <w:start w:val="2018"/>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340A4"/>
    <w:multiLevelType w:val="hybridMultilevel"/>
    <w:tmpl w:val="57C201D0"/>
    <w:lvl w:ilvl="0" w:tplc="B4666086">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0" w15:restartNumberingAfterBreak="0">
    <w:nsid w:val="55B67612"/>
    <w:multiLevelType w:val="hybridMultilevel"/>
    <w:tmpl w:val="8336301A"/>
    <w:lvl w:ilvl="0" w:tplc="5BAEA29A">
      <w:start w:val="10"/>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66F812D4"/>
    <w:multiLevelType w:val="multilevel"/>
    <w:tmpl w:val="ED14A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7025090"/>
    <w:multiLevelType w:val="hybridMultilevel"/>
    <w:tmpl w:val="54B04882"/>
    <w:lvl w:ilvl="0" w:tplc="2A044A9A">
      <w:start w:val="2018"/>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EB41C47"/>
    <w:multiLevelType w:val="hybridMultilevel"/>
    <w:tmpl w:val="4B0A24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3"/>
  </w:num>
  <w:num w:numId="19">
    <w:abstractNumId w:val="10"/>
  </w:num>
  <w:num w:numId="20">
    <w:abstractNumId w:val="12"/>
  </w:num>
  <w:num w:numId="21">
    <w:abstractNumId w:val="8"/>
  </w:num>
  <w:num w:numId="22">
    <w:abstractNumId w:val="7"/>
  </w:num>
  <w:num w:numId="23">
    <w:abstractNumId w:val="3"/>
  </w:num>
  <w:num w:numId="24">
    <w:abstractNumId w:val="1"/>
  </w:num>
  <w:num w:numId="25">
    <w:abstractNumId w:val="11"/>
  </w:num>
  <w:num w:numId="26">
    <w:abstractNumId w:val="4"/>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787E"/>
    <w:rsid w:val="00181AB9"/>
    <w:rsid w:val="001E3914"/>
    <w:rsid w:val="0022251D"/>
    <w:rsid w:val="0037789A"/>
    <w:rsid w:val="00432CA5"/>
    <w:rsid w:val="004731BF"/>
    <w:rsid w:val="004E29B3"/>
    <w:rsid w:val="00576F6F"/>
    <w:rsid w:val="00590D07"/>
    <w:rsid w:val="005A2A2B"/>
    <w:rsid w:val="006737F3"/>
    <w:rsid w:val="0070190C"/>
    <w:rsid w:val="00784D58"/>
    <w:rsid w:val="008D6863"/>
    <w:rsid w:val="00994E27"/>
    <w:rsid w:val="00B14873"/>
    <w:rsid w:val="00B72DC7"/>
    <w:rsid w:val="00B86B75"/>
    <w:rsid w:val="00BC48D5"/>
    <w:rsid w:val="00C36279"/>
    <w:rsid w:val="00D05191"/>
    <w:rsid w:val="00E315A3"/>
    <w:rsid w:val="00F17B68"/>
    <w:rsid w:val="00FB4421"/>
    <w:rsid w:val="00FE6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1D56"/>
  <w15:docId w15:val="{686C1D5C-26C4-4228-B428-D19D143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Szvegtrzs"/>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Szvegtrzs"/>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Cmsor3">
    <w:name w:val="heading 3"/>
    <w:basedOn w:val="Norml"/>
    <w:next w:val="Szvegtrzs"/>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Cmsor4">
    <w:name w:val="heading 4"/>
    <w:basedOn w:val="Norml"/>
    <w:next w:val="Szvegtrzs"/>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Cmsor5">
    <w:name w:val="heading 5"/>
    <w:basedOn w:val="Norml"/>
    <w:next w:val="Szvegtrzs"/>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Cmsor6">
    <w:name w:val="heading 6"/>
    <w:basedOn w:val="Norml"/>
    <w:next w:val="Szvegtrzs"/>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spacing w:before="180" w:after="180"/>
    </w:pPr>
  </w:style>
  <w:style w:type="paragraph" w:customStyle="1" w:styleId="FirstParagraph">
    <w:name w:val="First Paragraph"/>
    <w:basedOn w:val="Szvegtrzs"/>
    <w:next w:val="Szvegtrzs"/>
    <w:qFormat/>
  </w:style>
  <w:style w:type="paragraph" w:customStyle="1" w:styleId="Compact">
    <w:name w:val="Compact"/>
    <w:basedOn w:val="Szvegtrzs"/>
    <w:qFormat/>
    <w:pPr>
      <w:spacing w:before="36" w:after="36"/>
    </w:pPr>
  </w:style>
  <w:style w:type="paragraph" w:styleId="Cm">
    <w:name w:val="Title"/>
    <w:basedOn w:val="Norml"/>
    <w:next w:val="Szvegtrzs"/>
    <w:uiPriority w:val="1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cm">
    <w:name w:val="Subtitle"/>
    <w:basedOn w:val="Cm"/>
    <w:next w:val="Szvegtrzs"/>
    <w:qFormat/>
    <w:pPr>
      <w:spacing w:before="240"/>
    </w:pPr>
    <w:rPr>
      <w:sz w:val="30"/>
      <w:szCs w:val="30"/>
    </w:rPr>
  </w:style>
  <w:style w:type="paragraph" w:customStyle="1" w:styleId="Author">
    <w:name w:val="Author"/>
    <w:next w:val="Szvegtrzs"/>
    <w:qFormat/>
    <w:pPr>
      <w:keepNext/>
      <w:keepLines/>
      <w:jc w:val="center"/>
    </w:pPr>
  </w:style>
  <w:style w:type="paragraph" w:styleId="Dtum">
    <w:name w:val="Date"/>
    <w:next w:val="Szvegtrzs"/>
    <w:qFormat/>
    <w:pPr>
      <w:keepNext/>
      <w:keepLines/>
      <w:jc w:val="center"/>
    </w:pPr>
  </w:style>
  <w:style w:type="paragraph" w:customStyle="1" w:styleId="Abstract">
    <w:name w:val="Abstract"/>
    <w:basedOn w:val="Norml"/>
    <w:next w:val="Szvegtrzs"/>
    <w:qFormat/>
    <w:pPr>
      <w:keepNext/>
      <w:keepLines/>
      <w:spacing w:before="300" w:after="300"/>
    </w:pPr>
    <w:rPr>
      <w:sz w:val="20"/>
      <w:szCs w:val="20"/>
    </w:rPr>
  </w:style>
  <w:style w:type="paragraph" w:styleId="Irodalomjegyzk">
    <w:name w:val="Bibliography"/>
    <w:basedOn w:val="Norml"/>
    <w:qFormat/>
  </w:style>
  <w:style w:type="paragraph" w:styleId="Szvegblokk">
    <w:name w:val="Block Text"/>
    <w:basedOn w:val="Szvegtrzs"/>
    <w:next w:val="Szvegtrzs"/>
    <w:uiPriority w:val="9"/>
    <w:unhideWhenUsed/>
    <w:qFormat/>
    <w:pPr>
      <w:spacing w:before="100" w:after="100"/>
    </w:pPr>
    <w:rPr>
      <w:rFonts w:asciiTheme="majorHAnsi" w:eastAsiaTheme="majorEastAsia" w:hAnsiTheme="majorHAnsi" w:cstheme="majorBidi"/>
      <w:bCs/>
      <w:sz w:val="20"/>
      <w:szCs w:val="20"/>
    </w:rPr>
  </w:style>
  <w:style w:type="paragraph" w:styleId="Lbjegyzetszveg">
    <w:name w:val="footnote text"/>
    <w:basedOn w:val="Norml"/>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style>
  <w:style w:type="paragraph" w:customStyle="1" w:styleId="Figure">
    <w:name w:val="Figure"/>
    <w:basedOn w:val="Norml"/>
  </w:style>
  <w:style w:type="paragraph" w:customStyle="1" w:styleId="CaptionedFigure">
    <w:name w:val="Captioned Figure"/>
    <w:basedOn w:val="Figure"/>
    <w:pPr>
      <w:keepNext/>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fej">
    <w:name w:val="header"/>
    <w:basedOn w:val="Norml"/>
    <w:link w:val="lfejChar"/>
    <w:unhideWhenUsed/>
    <w:rsid w:val="00FE6CD5"/>
    <w:pPr>
      <w:tabs>
        <w:tab w:val="center" w:pos="4536"/>
        <w:tab w:val="right" w:pos="9072"/>
      </w:tabs>
      <w:spacing w:after="0"/>
    </w:pPr>
  </w:style>
  <w:style w:type="character" w:customStyle="1" w:styleId="lfejChar">
    <w:name w:val="Élőfej Char"/>
    <w:basedOn w:val="Bekezdsalapbettpusa"/>
    <w:link w:val="lfej"/>
    <w:rsid w:val="00FE6CD5"/>
  </w:style>
  <w:style w:type="paragraph" w:styleId="llb">
    <w:name w:val="footer"/>
    <w:basedOn w:val="Norml"/>
    <w:link w:val="llbChar"/>
    <w:unhideWhenUsed/>
    <w:rsid w:val="00FE6CD5"/>
    <w:pPr>
      <w:tabs>
        <w:tab w:val="center" w:pos="4536"/>
        <w:tab w:val="right" w:pos="9072"/>
      </w:tabs>
      <w:spacing w:after="0"/>
    </w:pPr>
  </w:style>
  <w:style w:type="character" w:customStyle="1" w:styleId="llbChar">
    <w:name w:val="Élőláb Char"/>
    <w:basedOn w:val="Bekezdsalapbettpusa"/>
    <w:link w:val="llb"/>
    <w:rsid w:val="00FE6CD5"/>
  </w:style>
  <w:style w:type="table" w:styleId="Rcsostblzat">
    <w:name w:val="Table Grid"/>
    <w:basedOn w:val="Normltblzat"/>
    <w:uiPriority w:val="59"/>
    <w:rsid w:val="00FE6CD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unhideWhenUsed/>
    <w:rsid w:val="004731BF"/>
    <w:pPr>
      <w:spacing w:after="0"/>
    </w:pPr>
    <w:rPr>
      <w:rFonts w:ascii="Tahoma" w:hAnsi="Tahoma" w:cs="Tahoma"/>
      <w:sz w:val="16"/>
      <w:szCs w:val="16"/>
    </w:rPr>
  </w:style>
  <w:style w:type="character" w:customStyle="1" w:styleId="BuborkszvegChar">
    <w:name w:val="Buborékszöveg Char"/>
    <w:basedOn w:val="Bekezdsalapbettpusa"/>
    <w:link w:val="Buborkszveg"/>
    <w:semiHidden/>
    <w:rsid w:val="004731BF"/>
    <w:rPr>
      <w:rFonts w:ascii="Tahoma" w:hAnsi="Tahoma" w:cs="Tahoma"/>
      <w:sz w:val="16"/>
      <w:szCs w:val="16"/>
    </w:rPr>
  </w:style>
  <w:style w:type="paragraph" w:styleId="Listaszerbekezds">
    <w:name w:val="List Paragraph"/>
    <w:basedOn w:val="Norml"/>
    <w:uiPriority w:val="34"/>
    <w:qFormat/>
    <w:rsid w:val="004731BF"/>
    <w:pPr>
      <w:spacing w:line="276" w:lineRule="auto"/>
      <w:ind w:left="720"/>
      <w:contextualSpacing/>
    </w:pPr>
    <w:rPr>
      <w:sz w:val="22"/>
      <w:szCs w:val="22"/>
    </w:rPr>
  </w:style>
  <w:style w:type="character" w:customStyle="1" w:styleId="FootnoteCharacters">
    <w:name w:val="Footnote Characters"/>
    <w:qFormat/>
    <w:rsid w:val="00B72DC7"/>
  </w:style>
  <w:style w:type="character" w:customStyle="1" w:styleId="FootnoteAnchor">
    <w:name w:val="Footnote Anchor"/>
    <w:rsid w:val="00B72DC7"/>
    <w:rPr>
      <w:vertAlign w:val="superscript"/>
    </w:rPr>
  </w:style>
  <w:style w:type="character" w:customStyle="1" w:styleId="il">
    <w:name w:val="il"/>
    <w:basedOn w:val="Bekezdsalapbettpusa"/>
    <w:rsid w:val="00B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2020.efa-meet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962.sqm-secure.eu/index.php?option=com_acymailing&amp;ctrl=url&amp;appId=8962&amp;urlid=17&amp;mailid=24&amp;subid=42244&amp;noutm=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gemsocial.org/" TargetMode="External"/><Relationship Id="rId4" Type="http://schemas.openxmlformats.org/officeDocument/2006/relationships/webSettings" Target="webSettings.xml"/><Relationship Id="rId9" Type="http://schemas.openxmlformats.org/officeDocument/2006/relationships/hyperlink" Target="https://www.sciencebg.net/en/conferences/agriculture-and-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12100</Characters>
  <Application>Microsoft Office Word</Application>
  <DocSecurity>0</DocSecurity>
  <Lines>100</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 Szilagyi</dc:creator>
  <cp:lastModifiedBy>Ferenc Szilágyi</cp:lastModifiedBy>
  <cp:revision>2</cp:revision>
  <cp:lastPrinted>2018-12-04T06:30:00Z</cp:lastPrinted>
  <dcterms:created xsi:type="dcterms:W3CDTF">2019-12-13T05:09:00Z</dcterms:created>
  <dcterms:modified xsi:type="dcterms:W3CDTF">2019-12-13T05:09:00Z</dcterms:modified>
</cp:coreProperties>
</file>