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0D" w:rsidRPr="00434703" w:rsidRDefault="0044710D" w:rsidP="00434703">
      <w:pPr>
        <w:jc w:val="both"/>
        <w:rPr>
          <w:rFonts w:ascii="Times New Roman" w:hAnsi="Times New Roman" w:cs="Times New Roman"/>
          <w:b/>
        </w:rPr>
      </w:pPr>
      <w:r w:rsidRPr="00434703">
        <w:rPr>
          <w:rFonts w:ascii="Times New Roman" w:hAnsi="Times New Roman" w:cs="Times New Roman"/>
          <w:b/>
        </w:rPr>
        <w:t>Kritériumrendszer</w:t>
      </w:r>
    </w:p>
    <w:p w:rsidR="0044710D" w:rsidRPr="00040FFF" w:rsidRDefault="00C756FC" w:rsidP="0088675A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 pályázatban való részvétel alapfeltételét képezik az alábbiak:</w:t>
      </w:r>
    </w:p>
    <w:p w:rsidR="00C756FC" w:rsidRPr="00040FFF" w:rsidRDefault="0088675A" w:rsidP="008867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</w:t>
      </w:r>
      <w:r w:rsidR="006C4678" w:rsidRPr="00040FFF">
        <w:rPr>
          <w:rFonts w:ascii="Times New Roman" w:hAnsi="Times New Roman" w:cs="Times New Roman"/>
        </w:rPr>
        <w:t xml:space="preserve"> „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Pr="00040FFF">
        <w:rPr>
          <w:rFonts w:ascii="Times New Roman" w:hAnsi="Times New Roman" w:cs="Times New Roman"/>
        </w:rPr>
        <w:t>Kiválóság Ösztöndíj</w:t>
      </w:r>
      <w:r w:rsidR="006C4678" w:rsidRPr="00040FFF">
        <w:rPr>
          <w:rFonts w:ascii="Times New Roman" w:hAnsi="Times New Roman" w:cs="Times New Roman"/>
        </w:rPr>
        <w:t>”</w:t>
      </w:r>
      <w:r w:rsidRPr="00040FFF">
        <w:rPr>
          <w:rFonts w:ascii="Times New Roman" w:hAnsi="Times New Roman" w:cs="Times New Roman"/>
        </w:rPr>
        <w:t xml:space="preserve"> odaítélése kizárólag a jelen szabályzat hatálya alá esik, és ebben a</w:t>
      </w:r>
      <w:r w:rsidR="006C4678" w:rsidRPr="00040FFF">
        <w:rPr>
          <w:rFonts w:ascii="Times New Roman" w:hAnsi="Times New Roman" w:cs="Times New Roman"/>
        </w:rPr>
        <w:t xml:space="preserve"> PKE</w:t>
      </w:r>
      <w:r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Kiválósági</w:t>
      </w:r>
      <w:r w:rsidRPr="00040FFF">
        <w:rPr>
          <w:rFonts w:ascii="Times New Roman" w:hAnsi="Times New Roman" w:cs="Times New Roman"/>
        </w:rPr>
        <w:t xml:space="preserve"> Ösztöndíjbizottság</w:t>
      </w:r>
      <w:r w:rsidR="006C4678" w:rsidRPr="00040FFF">
        <w:rPr>
          <w:rFonts w:ascii="Times New Roman" w:hAnsi="Times New Roman" w:cs="Times New Roman"/>
        </w:rPr>
        <w:t>a</w:t>
      </w:r>
      <w:r w:rsidRPr="00040FFF">
        <w:rPr>
          <w:rFonts w:ascii="Times New Roman" w:hAnsi="Times New Roman" w:cs="Times New Roman"/>
        </w:rPr>
        <w:t xml:space="preserve"> illetékes. A PKE általános </w:t>
      </w:r>
      <w:r w:rsidR="006C4678" w:rsidRPr="00040FFF">
        <w:rPr>
          <w:rFonts w:ascii="Times New Roman" w:hAnsi="Times New Roman" w:cs="Times New Roman"/>
        </w:rPr>
        <w:t>ö</w:t>
      </w:r>
      <w:r w:rsidRPr="00040FFF">
        <w:rPr>
          <w:rFonts w:ascii="Times New Roman" w:hAnsi="Times New Roman" w:cs="Times New Roman"/>
        </w:rPr>
        <w:t>sztöndíjszabályzata és a kari ösztöndíjbizottságok illetékessége nem terjed ki a</w:t>
      </w:r>
      <w:r w:rsidR="006C4678"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Pr="00040FFF">
        <w:rPr>
          <w:rFonts w:ascii="Times New Roman" w:hAnsi="Times New Roman" w:cs="Times New Roman"/>
        </w:rPr>
        <w:t>Kiválóság</w:t>
      </w:r>
      <w:r w:rsidR="006C4678" w:rsidRPr="00040FFF">
        <w:rPr>
          <w:rFonts w:ascii="Times New Roman" w:hAnsi="Times New Roman" w:cs="Times New Roman"/>
        </w:rPr>
        <w:t>i</w:t>
      </w:r>
      <w:r w:rsidRPr="00040FFF">
        <w:rPr>
          <w:rFonts w:ascii="Times New Roman" w:hAnsi="Times New Roman" w:cs="Times New Roman"/>
        </w:rPr>
        <w:t xml:space="preserve"> Ösztöndíjprogramra.</w:t>
      </w:r>
    </w:p>
    <w:p w:rsidR="0088675A" w:rsidRPr="00040FFF" w:rsidRDefault="0088675A" w:rsidP="008867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 xml:space="preserve">A Bizottság döntését követően </w:t>
      </w:r>
      <w:r w:rsidR="00BA60DF">
        <w:rPr>
          <w:rFonts w:ascii="Times New Roman" w:hAnsi="Times New Roman" w:cs="Times New Roman"/>
        </w:rPr>
        <w:t xml:space="preserve">nyolc </w:t>
      </w:r>
      <w:r w:rsidRPr="00040FFF">
        <w:rPr>
          <w:rFonts w:ascii="Times New Roman" w:hAnsi="Times New Roman" w:cs="Times New Roman"/>
        </w:rPr>
        <w:t xml:space="preserve">nap áll rendelkezésre fellebbezésre. A fellebbezést a GTK dékánja által kinevezett háromtagú eseti bizottság bírálja el, amely bizottság személyi összetételében nem egyezhet az MNB Kiválósági Ösztöndíjbizottsággal, és annak tagja egy főállású oktató a PKE Gazdaságtudományi Tanszékről, a GTK kari főtitkár, illetve az egyetem jogtanácsosa. A Támogatónak jogában áll szavazati joggal bíró tagot kinevezni a </w:t>
      </w:r>
      <w:proofErr w:type="spellStart"/>
      <w:r w:rsidRPr="00040FFF">
        <w:rPr>
          <w:rFonts w:ascii="Times New Roman" w:hAnsi="Times New Roman" w:cs="Times New Roman"/>
        </w:rPr>
        <w:t>Fellebezési</w:t>
      </w:r>
      <w:proofErr w:type="spellEnd"/>
      <w:r w:rsidRPr="00040FFF">
        <w:rPr>
          <w:rFonts w:ascii="Times New Roman" w:hAnsi="Times New Roman" w:cs="Times New Roman"/>
        </w:rPr>
        <w:t xml:space="preserve"> Bizottságba.</w:t>
      </w:r>
    </w:p>
    <w:p w:rsidR="006E0CD7" w:rsidRPr="00040FFF" w:rsidRDefault="006E0CD7" w:rsidP="008867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 xml:space="preserve">A nyelvvizsga teljesítésénél a </w:t>
      </w:r>
      <w:proofErr w:type="spellStart"/>
      <w:r w:rsidRPr="00040FFF">
        <w:rPr>
          <w:rFonts w:ascii="Times New Roman" w:hAnsi="Times New Roman" w:cs="Times New Roman"/>
        </w:rPr>
        <w:t>PKE-Colloquia</w:t>
      </w:r>
      <w:proofErr w:type="spellEnd"/>
      <w:r w:rsidRPr="00040FFF">
        <w:rPr>
          <w:rFonts w:ascii="Times New Roman" w:hAnsi="Times New Roman" w:cs="Times New Roman"/>
        </w:rPr>
        <w:t xml:space="preserve">, a </w:t>
      </w:r>
      <w:r w:rsidR="00243B58" w:rsidRPr="00040FFF">
        <w:rPr>
          <w:rFonts w:ascii="Times New Roman" w:hAnsi="Times New Roman" w:cs="Times New Roman"/>
        </w:rPr>
        <w:t>M</w:t>
      </w:r>
      <w:r w:rsidRPr="00040FFF">
        <w:rPr>
          <w:rFonts w:ascii="Times New Roman" w:hAnsi="Times New Roman" w:cs="Times New Roman"/>
        </w:rPr>
        <w:t xml:space="preserve">agyarországon elismert állami nyelvvizsgák, illetve a </w:t>
      </w:r>
      <w:proofErr w:type="spellStart"/>
      <w:r w:rsidRPr="00040FFF">
        <w:rPr>
          <w:rFonts w:ascii="Times New Roman" w:hAnsi="Times New Roman" w:cs="Times New Roman"/>
        </w:rPr>
        <w:t>Colloquia</w:t>
      </w:r>
      <w:proofErr w:type="spellEnd"/>
      <w:r w:rsidRPr="00040FFF">
        <w:rPr>
          <w:rFonts w:ascii="Times New Roman" w:hAnsi="Times New Roman" w:cs="Times New Roman"/>
        </w:rPr>
        <w:t xml:space="preserve"> által elismert (honosított) romániai nyelvvizsgák fogadhatók el.</w:t>
      </w:r>
    </w:p>
    <w:p w:rsidR="00243B58" w:rsidRPr="00040FFF" w:rsidRDefault="00243B58" w:rsidP="008867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Valamennyi felsorolt eredménynek/tevékenységnek igazolhatónak kell lenni és a pályázást megelőző két lezárt félév időszakára kell vonatkoznia.</w:t>
      </w:r>
    </w:p>
    <w:p w:rsidR="0016274E" w:rsidRPr="00040FFF" w:rsidRDefault="0016274E" w:rsidP="001627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 xml:space="preserve">A minimális kritérium az alapfeltételek teljesítése mellett legkevesebb 20 pont elérése. A pontszám alapján rangsorolt pályázatokból az első </w:t>
      </w:r>
      <w:r w:rsidR="00593914">
        <w:rPr>
          <w:rFonts w:ascii="Times New Roman" w:hAnsi="Times New Roman" w:cs="Times New Roman"/>
        </w:rPr>
        <w:t xml:space="preserve">15 </w:t>
      </w:r>
      <w:proofErr w:type="spellStart"/>
      <w:r w:rsidR="00593914">
        <w:rPr>
          <w:rFonts w:ascii="Times New Roman" w:hAnsi="Times New Roman" w:cs="Times New Roman"/>
        </w:rPr>
        <w:t>alapkézéses</w:t>
      </w:r>
      <w:proofErr w:type="spellEnd"/>
      <w:r w:rsidR="00593914">
        <w:rPr>
          <w:rFonts w:ascii="Times New Roman" w:hAnsi="Times New Roman" w:cs="Times New Roman"/>
        </w:rPr>
        <w:t xml:space="preserve"> és 7 mesteris,</w:t>
      </w:r>
      <w:r w:rsidRPr="00040FFF">
        <w:rPr>
          <w:rFonts w:ascii="Times New Roman" w:hAnsi="Times New Roman" w:cs="Times New Roman"/>
        </w:rPr>
        <w:t xml:space="preserve"> leg</w:t>
      </w:r>
      <w:r w:rsidR="00593914">
        <w:rPr>
          <w:rFonts w:ascii="Times New Roman" w:hAnsi="Times New Roman" w:cs="Times New Roman"/>
        </w:rPr>
        <w:t>magasabb</w:t>
      </w:r>
      <w:r w:rsidRPr="00040FFF">
        <w:rPr>
          <w:rFonts w:ascii="Times New Roman" w:hAnsi="Times New Roman" w:cs="Times New Roman"/>
        </w:rPr>
        <w:t xml:space="preserve"> pontszámmal rendelkező hallgatóval köthető ösztöndíjszerződés. Pontegyenlőség esetén a tudományos, majd a tanulmányi pontszám élvez prioritást.</w:t>
      </w:r>
    </w:p>
    <w:p w:rsidR="006E0CD7" w:rsidRPr="00040FFF" w:rsidRDefault="0088675A" w:rsidP="006E0C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</w:t>
      </w:r>
      <w:r w:rsidR="006C4678"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="006E0CD7" w:rsidRPr="00040FFF">
        <w:rPr>
          <w:rFonts w:ascii="Times New Roman" w:hAnsi="Times New Roman" w:cs="Times New Roman"/>
        </w:rPr>
        <w:t xml:space="preserve">Kiválósági </w:t>
      </w:r>
      <w:r w:rsidRPr="00040FFF">
        <w:rPr>
          <w:rFonts w:ascii="Times New Roman" w:hAnsi="Times New Roman" w:cs="Times New Roman"/>
        </w:rPr>
        <w:t>Ösztöndíj</w:t>
      </w:r>
      <w:r w:rsidR="006C4678" w:rsidRPr="00040FFF">
        <w:rPr>
          <w:rFonts w:ascii="Times New Roman" w:hAnsi="Times New Roman" w:cs="Times New Roman"/>
        </w:rPr>
        <w:t>b</w:t>
      </w:r>
      <w:r w:rsidR="006E0CD7" w:rsidRPr="00040FFF">
        <w:rPr>
          <w:rFonts w:ascii="Times New Roman" w:hAnsi="Times New Roman" w:cs="Times New Roman"/>
        </w:rPr>
        <w:t xml:space="preserve">izottság az alábbi </w:t>
      </w:r>
      <w:r w:rsidR="008E7EC4" w:rsidRPr="00040FFF">
        <w:rPr>
          <w:rFonts w:ascii="Times New Roman" w:hAnsi="Times New Roman" w:cs="Times New Roman"/>
        </w:rPr>
        <w:t xml:space="preserve">nyilvánosan közzétett (gtk.partium.ro/hallgatók) </w:t>
      </w:r>
      <w:r w:rsidR="006E0CD7" w:rsidRPr="00040FFF">
        <w:rPr>
          <w:rFonts w:ascii="Times New Roman" w:hAnsi="Times New Roman" w:cs="Times New Roman"/>
        </w:rPr>
        <w:t>kritériumrendszer szerint értékeli a pályázatokat: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814"/>
      </w:tblGrid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Tanulmányi átlag (az utolsó két lezárt szemeszter átlaga)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8,00 alatti átlag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nem jogosult </w:t>
            </w:r>
            <w:r w:rsidR="006C4678" w:rsidRPr="00040FFF">
              <w:rPr>
                <w:rFonts w:ascii="Times New Roman" w:hAnsi="Times New Roman" w:cs="Times New Roman"/>
              </w:rPr>
              <w:t>a</w:t>
            </w:r>
            <w:r w:rsidRPr="00040FFF">
              <w:rPr>
                <w:rFonts w:ascii="Times New Roman" w:hAnsi="Times New Roman" w:cs="Times New Roman"/>
              </w:rPr>
              <w:t xml:space="preserve"> Kiválósági Ösztöndíjra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8,00 – 8,50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8,50 – 9,00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9,00 – 9,50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9,50 – 10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40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 kötelező 60 fölött megszerzett további kreditek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 pont/kredit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B2-es szintű nyelvvizsga</w:t>
            </w:r>
            <w:r w:rsidR="00486FCD">
              <w:rPr>
                <w:rFonts w:ascii="Times New Roman" w:hAnsi="Times New Roman" w:cs="Times New Roman"/>
              </w:rPr>
              <w:t xml:space="preserve"> (időkorlát nélkül)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pont/nyelv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C1-es szintű nyelvvizsga</w:t>
            </w:r>
            <w:r w:rsidR="00486FCD">
              <w:rPr>
                <w:rFonts w:ascii="Times New Roman" w:hAnsi="Times New Roman" w:cs="Times New Roman"/>
              </w:rPr>
              <w:t xml:space="preserve"> </w:t>
            </w:r>
            <w:r w:rsidR="00486FCD">
              <w:rPr>
                <w:rFonts w:ascii="Times New Roman" w:hAnsi="Times New Roman" w:cs="Times New Roman"/>
              </w:rPr>
              <w:t>(időkorlát nélkül)</w:t>
            </w:r>
            <w:bookmarkStart w:id="0" w:name="_GoBack"/>
            <w:bookmarkEnd w:id="0"/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pont/nyelv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OTDK részvétel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PTDK</w:t>
            </w:r>
          </w:p>
        </w:tc>
        <w:tc>
          <w:tcPr>
            <w:tcW w:w="4814" w:type="dxa"/>
          </w:tcPr>
          <w:p w:rsidR="00243B58" w:rsidRPr="00040FFF" w:rsidRDefault="00243B58" w:rsidP="00243B58">
            <w:r w:rsidRPr="00040FFF">
              <w:rPr>
                <w:rFonts w:ascii="Times New Roman" w:hAnsi="Times New Roman" w:cs="Times New Roman"/>
              </w:rPr>
              <w:t>10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egyetemi TDK vagy verseny</w:t>
            </w:r>
          </w:p>
        </w:tc>
        <w:tc>
          <w:tcPr>
            <w:tcW w:w="4814" w:type="dxa"/>
          </w:tcPr>
          <w:p w:rsidR="00243B58" w:rsidRPr="00040FFF" w:rsidRDefault="00243B58" w:rsidP="00243B58">
            <w:r w:rsidRPr="00040FFF">
              <w:rPr>
                <w:rFonts w:ascii="Times New Roman" w:hAnsi="Times New Roman" w:cs="Times New Roman"/>
              </w:rPr>
              <w:t>10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Publikáció (ISBN vagy ISSN számmal rendelkező kiadványban – pl. </w:t>
            </w:r>
            <w:r w:rsidRPr="00040FFF">
              <w:rPr>
                <w:rFonts w:ascii="Times New Roman" w:hAnsi="Times New Roman" w:cs="Times New Roman"/>
                <w:b/>
                <w:sz w:val="20"/>
                <w:szCs w:val="20"/>
              </w:rPr>
              <w:t>Staféta</w:t>
            </w: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tudományos előadás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 pont/társzerző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dolgozat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 pont/társzerző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Jelentős szakmai teljesítmény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Aktív szakkollégiumi tagság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Egyetemi kutatásban való részvétel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pont/kutatás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PKED vezető / aktív tag (pontozás lásd szabályzat)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/ 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PKE Szenátusi, </w:t>
            </w:r>
            <w:r w:rsidR="0016274E"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GTK </w:t>
            </w: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Kari tanácsi tag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PKE PR tevékenység</w:t>
            </w:r>
            <w:r w:rsidR="00486FCD">
              <w:rPr>
                <w:rFonts w:ascii="Times New Roman" w:hAnsi="Times New Roman" w:cs="Times New Roman"/>
                <w:sz w:val="20"/>
                <w:szCs w:val="20"/>
              </w:rPr>
              <w:t xml:space="preserve"> (nem fizetett)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Jelentős sporteredmény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pont/eredmény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Tanszéki konferencián szervező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pont/konferencia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méltányolható tevékenység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pont/tevékenység</w:t>
            </w:r>
          </w:p>
        </w:tc>
      </w:tr>
    </w:tbl>
    <w:p w:rsidR="006C4678" w:rsidRPr="00C475FE" w:rsidRDefault="006C4678" w:rsidP="00C475FE">
      <w:pPr>
        <w:jc w:val="both"/>
        <w:rPr>
          <w:rFonts w:ascii="Times New Roman" w:hAnsi="Times New Roman" w:cs="Times New Roman"/>
          <w:b/>
        </w:rPr>
      </w:pPr>
    </w:p>
    <w:sectPr w:rsidR="006C4678" w:rsidRPr="00C475FE" w:rsidSect="00D52BEA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CB" w:rsidRDefault="00C172CB" w:rsidP="00D52BEA">
      <w:pPr>
        <w:spacing w:after="0" w:line="240" w:lineRule="auto"/>
      </w:pPr>
      <w:r>
        <w:separator/>
      </w:r>
    </w:p>
  </w:endnote>
  <w:endnote w:type="continuationSeparator" w:id="0">
    <w:p w:rsidR="00C172CB" w:rsidRDefault="00C172CB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CB" w:rsidRDefault="00C172CB" w:rsidP="00D52BEA">
      <w:pPr>
        <w:spacing w:after="0" w:line="240" w:lineRule="auto"/>
      </w:pPr>
      <w:r>
        <w:separator/>
      </w:r>
    </w:p>
  </w:footnote>
  <w:footnote w:type="continuationSeparator" w:id="0">
    <w:p w:rsidR="00C172CB" w:rsidRDefault="00C172CB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3" w:rsidRDefault="00C91653" w:rsidP="00D52BE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120640" cy="1005840"/>
          <wp:effectExtent l="0" t="0" r="381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A"/>
    <w:rsid w:val="000027AE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C0138"/>
    <w:rsid w:val="003D29A1"/>
    <w:rsid w:val="003E007C"/>
    <w:rsid w:val="00434703"/>
    <w:rsid w:val="0044710D"/>
    <w:rsid w:val="00467491"/>
    <w:rsid w:val="00486FCD"/>
    <w:rsid w:val="004A1D84"/>
    <w:rsid w:val="004A6BFD"/>
    <w:rsid w:val="004C3ADD"/>
    <w:rsid w:val="004D1961"/>
    <w:rsid w:val="004E2292"/>
    <w:rsid w:val="004E5E01"/>
    <w:rsid w:val="004F3CB5"/>
    <w:rsid w:val="00593914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B45672"/>
    <w:rsid w:val="00B5267A"/>
    <w:rsid w:val="00B952B9"/>
    <w:rsid w:val="00B96225"/>
    <w:rsid w:val="00BA60DF"/>
    <w:rsid w:val="00BD24BF"/>
    <w:rsid w:val="00C07368"/>
    <w:rsid w:val="00C13E7F"/>
    <w:rsid w:val="00C172CB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71898"/>
    <w:rsid w:val="00E916A7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A"/>
  </w:style>
  <w:style w:type="paragraph" w:styleId="Footer">
    <w:name w:val="footer"/>
    <w:basedOn w:val="Normal"/>
    <w:link w:val="Footer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A"/>
  </w:style>
  <w:style w:type="paragraph" w:styleId="ListParagraph">
    <w:name w:val="List Paragraph"/>
    <w:basedOn w:val="Normal"/>
    <w:uiPriority w:val="34"/>
    <w:qFormat/>
    <w:rsid w:val="00316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9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Szilágyi Ferenc</cp:lastModifiedBy>
  <cp:revision>2</cp:revision>
  <dcterms:created xsi:type="dcterms:W3CDTF">2020-06-04T08:58:00Z</dcterms:created>
  <dcterms:modified xsi:type="dcterms:W3CDTF">2020-06-04T08:58:00Z</dcterms:modified>
</cp:coreProperties>
</file>